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0F9B" w14:textId="447DB145" w:rsidR="00A232A5" w:rsidRDefault="008A0E5B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 xml:space="preserve">February </w:t>
      </w:r>
      <w:r w:rsidR="00027DFD">
        <w:rPr>
          <w:b/>
          <w:bCs/>
        </w:rPr>
        <w:t>24</w:t>
      </w:r>
      <w:r>
        <w:rPr>
          <w:b/>
          <w:bCs/>
        </w:rPr>
        <w:t>,</w:t>
      </w:r>
      <w:r w:rsidR="007865EF">
        <w:rPr>
          <w:b/>
          <w:bCs/>
        </w:rPr>
        <w:t xml:space="preserve"> 202</w:t>
      </w:r>
      <w:r w:rsidR="00D32632">
        <w:rPr>
          <w:b/>
          <w:bCs/>
        </w:rPr>
        <w:t>5</w:t>
      </w:r>
    </w:p>
    <w:p w14:paraId="11DDA0A4" w14:textId="6A748480" w:rsidR="00DD1CDC" w:rsidRDefault="00B467E5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Minutes</w:t>
      </w:r>
    </w:p>
    <w:p w14:paraId="6BA2EA42" w14:textId="77777777" w:rsidR="00826555" w:rsidRDefault="00826555" w:rsidP="00481089">
      <w:pPr>
        <w:widowControl w:val="0"/>
        <w:autoSpaceDE w:val="0"/>
        <w:autoSpaceDN w:val="0"/>
        <w:adjustRightInd w:val="0"/>
        <w:ind w:right="1440"/>
        <w:rPr>
          <w:b/>
          <w:bCs/>
        </w:rPr>
      </w:pPr>
    </w:p>
    <w:p w14:paraId="1C6C2BB8" w14:textId="77777777" w:rsidR="006A4EDE" w:rsidRPr="00826555" w:rsidRDefault="006A4EDE" w:rsidP="00826555">
      <w:pPr>
        <w:widowControl w:val="0"/>
        <w:autoSpaceDE w:val="0"/>
        <w:autoSpaceDN w:val="0"/>
        <w:adjustRightInd w:val="0"/>
        <w:ind w:right="1440"/>
        <w:rPr>
          <w:b/>
          <w:bCs/>
        </w:rPr>
      </w:pPr>
    </w:p>
    <w:p w14:paraId="66661F47" w14:textId="702D052E" w:rsidR="008B0BE4" w:rsidRPr="002D6982" w:rsidRDefault="00EF49B5" w:rsidP="00E4070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2D6982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</w:t>
      </w:r>
      <w:r w:rsidR="00170C80" w:rsidRPr="002D6982">
        <w:rPr>
          <w:i/>
          <w:iCs/>
        </w:rPr>
        <w:t>Chairman</w:t>
      </w:r>
      <w:r w:rsidR="00B27BBD" w:rsidRPr="002D6982">
        <w:rPr>
          <w:i/>
          <w:iCs/>
        </w:rPr>
        <w:t xml:space="preserve"> Gino Val</w:t>
      </w:r>
      <w:r w:rsidR="00990DAE" w:rsidRPr="002D6982">
        <w:rPr>
          <w:i/>
          <w:iCs/>
        </w:rPr>
        <w:t xml:space="preserve">eriani </w:t>
      </w:r>
      <w:r w:rsidR="00F6101A" w:rsidRPr="002D6982">
        <w:rPr>
          <w:i/>
          <w:iCs/>
        </w:rPr>
        <w:t xml:space="preserve">presided. Selectman Elizabeth Olsen, Selectman Derek Pike, Deputy Clerk Alicia Bryant, Philip from Chalmers Insurance Group, </w:t>
      </w:r>
      <w:r w:rsidR="002D6982" w:rsidRPr="002D6982">
        <w:rPr>
          <w:i/>
          <w:iCs/>
        </w:rPr>
        <w:t>and several members of the community were present.</w:t>
      </w:r>
    </w:p>
    <w:p w14:paraId="3C250E5B" w14:textId="4CBC3177" w:rsidR="00214D79" w:rsidRPr="00BA544E" w:rsidRDefault="00214D79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326045BB" w14:textId="77777777" w:rsidR="009E2C18" w:rsidRPr="009E2C18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</w:pPr>
      <w:r w:rsidRPr="006A4EDE">
        <w:t xml:space="preserve">Action on </w:t>
      </w:r>
      <w:r w:rsidR="00456E74" w:rsidRPr="006A4EDE">
        <w:t>M</w:t>
      </w:r>
      <w:r w:rsidRPr="006A4EDE">
        <w:t xml:space="preserve">inutes </w:t>
      </w:r>
      <w:r w:rsidR="00737EF9" w:rsidRPr="006A4EDE">
        <w:t xml:space="preserve">dated </w:t>
      </w:r>
      <w:r w:rsidR="00027DFD">
        <w:t>February10</w:t>
      </w:r>
      <w:r w:rsidR="00A55DDA" w:rsidRPr="006A4EDE">
        <w:rPr>
          <w:vertAlign w:val="superscript"/>
        </w:rPr>
        <w:t>th</w:t>
      </w:r>
      <w:r w:rsidR="00A55DDA" w:rsidRPr="006A4EDE">
        <w:t>,</w:t>
      </w:r>
      <w:r w:rsidR="00027DFD">
        <w:t xml:space="preserve"> </w:t>
      </w:r>
      <w:r w:rsidR="00A55DDA" w:rsidRPr="006A4EDE">
        <w:t>2025</w:t>
      </w:r>
      <w:r w:rsidR="002519DD">
        <w:rPr>
          <w:i/>
          <w:iCs/>
        </w:rPr>
        <w:t xml:space="preserve">- </w:t>
      </w:r>
    </w:p>
    <w:p w14:paraId="522D12A1" w14:textId="32F25FE5" w:rsidR="000C534C" w:rsidRDefault="002519DD" w:rsidP="009E2C18">
      <w:pPr>
        <w:pStyle w:val="ListParagraph"/>
        <w:widowControl w:val="0"/>
        <w:autoSpaceDE w:val="0"/>
        <w:autoSpaceDN w:val="0"/>
        <w:adjustRightInd w:val="0"/>
        <w:ind w:left="270" w:right="1440" w:firstLine="432"/>
      </w:pPr>
      <w:r>
        <w:rPr>
          <w:i/>
          <w:iCs/>
        </w:rPr>
        <w:t>Elizabeth motioned to accept the minutes dated February 10</w:t>
      </w:r>
      <w:r w:rsidRPr="002519DD">
        <w:rPr>
          <w:i/>
          <w:iCs/>
          <w:vertAlign w:val="superscript"/>
        </w:rPr>
        <w:t>th</w:t>
      </w:r>
      <w:r>
        <w:rPr>
          <w:i/>
          <w:iCs/>
        </w:rPr>
        <w:t>, 2025. Derek seconded, 3-0</w:t>
      </w:r>
      <w:r w:rsidR="005E7E80">
        <w:rPr>
          <w:i/>
          <w:iCs/>
        </w:rPr>
        <w:t>.</w:t>
      </w: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0F07468C" w14:textId="77777777" w:rsidR="009E2C18" w:rsidRPr="009E2C18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ADJUSTMENTS TO AGENDA</w:t>
      </w:r>
      <w:r w:rsidR="00966D2F">
        <w:rPr>
          <w:bCs/>
        </w:rPr>
        <w:t xml:space="preserve"> </w:t>
      </w:r>
      <w:r w:rsidR="002519DD">
        <w:rPr>
          <w:bCs/>
        </w:rPr>
        <w:t>–</w:t>
      </w:r>
      <w:r w:rsidR="002519DD">
        <w:rPr>
          <w:bCs/>
          <w:i/>
          <w:iCs/>
        </w:rPr>
        <w:t xml:space="preserve"> </w:t>
      </w:r>
    </w:p>
    <w:p w14:paraId="6685ED89" w14:textId="4CA91E96" w:rsidR="00581D4A" w:rsidRDefault="00F6101A" w:rsidP="009E2C18">
      <w:pPr>
        <w:pStyle w:val="ListParagraph"/>
        <w:widowControl w:val="0"/>
        <w:autoSpaceDE w:val="0"/>
        <w:autoSpaceDN w:val="0"/>
        <w:adjustRightInd w:val="0"/>
        <w:ind w:left="360" w:firstLine="360"/>
        <w:rPr>
          <w:bCs/>
        </w:rPr>
      </w:pPr>
      <w:r>
        <w:rPr>
          <w:bCs/>
          <w:i/>
          <w:iCs/>
        </w:rPr>
        <w:t>Gino made an a</w:t>
      </w:r>
      <w:r w:rsidR="002519DD">
        <w:rPr>
          <w:bCs/>
          <w:i/>
          <w:iCs/>
        </w:rPr>
        <w:t>djustment to the agenda to bring 5.3 discission of insurance paper and renewal, to the front to let our insurance agent go first and not have to stay.</w:t>
      </w: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525AFCE8" w14:textId="19DF4500" w:rsidR="00D42120" w:rsidRDefault="00012830" w:rsidP="00012830">
      <w:pPr>
        <w:widowControl w:val="0"/>
        <w:autoSpaceDE w:val="0"/>
        <w:autoSpaceDN w:val="0"/>
        <w:adjustRightInd w:val="0"/>
        <w:ind w:firstLine="720"/>
        <w:rPr>
          <w:i/>
        </w:rPr>
      </w:pPr>
      <w:r>
        <w:rPr>
          <w:i/>
        </w:rPr>
        <w:t>M</w:t>
      </w:r>
      <w:r w:rsidR="005E7E80">
        <w:rPr>
          <w:i/>
        </w:rPr>
        <w:t>ention</w:t>
      </w:r>
      <w:r w:rsidR="00A82C16">
        <w:rPr>
          <w:i/>
        </w:rPr>
        <w:t>ing of</w:t>
      </w:r>
      <w:r w:rsidR="005E7E80">
        <w:rPr>
          <w:i/>
        </w:rPr>
        <w:t xml:space="preserve"> check</w:t>
      </w:r>
      <w:r>
        <w:rPr>
          <w:i/>
        </w:rPr>
        <w:t xml:space="preserve">ing </w:t>
      </w:r>
      <w:r w:rsidR="005E7E80">
        <w:rPr>
          <w:i/>
        </w:rPr>
        <w:t xml:space="preserve">on the loader and make a few adjustments </w:t>
      </w:r>
      <w:r w:rsidR="00A82C16">
        <w:rPr>
          <w:i/>
        </w:rPr>
        <w:t xml:space="preserve">as needed to </w:t>
      </w:r>
      <w:r w:rsidR="00171FC7">
        <w:rPr>
          <w:i/>
        </w:rPr>
        <w:t xml:space="preserve">help it along. </w:t>
      </w:r>
    </w:p>
    <w:p w14:paraId="4AC07216" w14:textId="7CCA5795" w:rsidR="0015241C" w:rsidRDefault="0015241C" w:rsidP="00012830">
      <w:pPr>
        <w:widowControl w:val="0"/>
        <w:autoSpaceDE w:val="0"/>
        <w:autoSpaceDN w:val="0"/>
        <w:adjustRightInd w:val="0"/>
        <w:ind w:firstLine="720"/>
        <w:rPr>
          <w:i/>
        </w:rPr>
      </w:pPr>
      <w:r>
        <w:rPr>
          <w:i/>
        </w:rPr>
        <w:t xml:space="preserve">Mentioning of a maintenance program and check lists. </w:t>
      </w:r>
    </w:p>
    <w:p w14:paraId="465D006D" w14:textId="77777777" w:rsidR="009E2C18" w:rsidRPr="002D6982" w:rsidRDefault="009E2C18" w:rsidP="0015241C">
      <w:pPr>
        <w:widowControl w:val="0"/>
        <w:autoSpaceDE w:val="0"/>
        <w:autoSpaceDN w:val="0"/>
        <w:adjustRightInd w:val="0"/>
        <w:rPr>
          <w:i/>
        </w:rPr>
      </w:pPr>
    </w:p>
    <w:p w14:paraId="3CDBE95A" w14:textId="10A0CAE6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3A813951" w14:textId="130E1074" w:rsidR="00143CA7" w:rsidRDefault="00A55DDA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</w:t>
      </w:r>
      <w:r w:rsidR="00143CA7">
        <w:rPr>
          <w:bCs/>
        </w:rPr>
        <w:t xml:space="preserve">1 Discussion of </w:t>
      </w:r>
      <w:r w:rsidR="00027DFD">
        <w:rPr>
          <w:bCs/>
        </w:rPr>
        <w:t>purchasing a conveyor</w:t>
      </w:r>
    </w:p>
    <w:p w14:paraId="095D0BE4" w14:textId="20563DD3" w:rsidR="00143CA7" w:rsidRPr="00EB456A" w:rsidRDefault="00A82C16" w:rsidP="00EB456A">
      <w:pPr>
        <w:widowControl w:val="0"/>
        <w:autoSpaceDE w:val="0"/>
        <w:autoSpaceDN w:val="0"/>
        <w:adjustRightInd w:val="0"/>
        <w:ind w:left="720" w:firstLine="720"/>
        <w:rPr>
          <w:bCs/>
          <w:i/>
          <w:iCs/>
        </w:rPr>
      </w:pPr>
      <w:r w:rsidRPr="00EB456A">
        <w:rPr>
          <w:bCs/>
          <w:i/>
          <w:iCs/>
        </w:rPr>
        <w:t xml:space="preserve">Discussion of </w:t>
      </w:r>
      <w:r w:rsidR="00EB456A" w:rsidRPr="00EB456A">
        <w:rPr>
          <w:bCs/>
          <w:i/>
          <w:iCs/>
        </w:rPr>
        <w:t>Public Works wanting to purchase a used conveyor that they had found online</w:t>
      </w:r>
      <w:r w:rsidR="00EB456A">
        <w:rPr>
          <w:bCs/>
          <w:i/>
          <w:iCs/>
        </w:rPr>
        <w:t>. Would need to install 220v to the garage and another equipment to maintain/store. Board is not interested at this time.</w:t>
      </w:r>
    </w:p>
    <w:p w14:paraId="310EC1B3" w14:textId="77777777" w:rsidR="00143CA7" w:rsidRDefault="00143CA7" w:rsidP="00143CA7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3B90336F" w14:textId="5FBBED10" w:rsidR="00481089" w:rsidRDefault="00143CA7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5.2 Discussion o</w:t>
      </w:r>
      <w:r w:rsidR="00027DFD">
        <w:rPr>
          <w:bCs/>
        </w:rPr>
        <w:t>f Town Report</w:t>
      </w:r>
    </w:p>
    <w:p w14:paraId="7702448E" w14:textId="679B7815" w:rsidR="00C941B1" w:rsidRPr="00EB456A" w:rsidRDefault="00EB456A" w:rsidP="00481089">
      <w:pPr>
        <w:pStyle w:val="ListParagraph"/>
        <w:widowControl w:val="0"/>
        <w:autoSpaceDE w:val="0"/>
        <w:autoSpaceDN w:val="0"/>
        <w:adjustRightInd w:val="0"/>
        <w:rPr>
          <w:bCs/>
          <w:i/>
          <w:iCs/>
        </w:rPr>
      </w:pPr>
      <w:r>
        <w:rPr>
          <w:bCs/>
        </w:rPr>
        <w:tab/>
      </w:r>
      <w:r w:rsidRPr="00EB456A">
        <w:rPr>
          <w:bCs/>
          <w:i/>
          <w:iCs/>
        </w:rPr>
        <w:t>Elizabeth</w:t>
      </w:r>
      <w:r>
        <w:rPr>
          <w:bCs/>
          <w:i/>
          <w:iCs/>
        </w:rPr>
        <w:t xml:space="preserve"> motioned to move the discussion on the headstone cleaning to another agenda, as it needs a discussion and not for the Town Report. Derek second, 3-0.</w:t>
      </w:r>
    </w:p>
    <w:p w14:paraId="664C8451" w14:textId="77777777" w:rsidR="00C941B1" w:rsidRDefault="00C941B1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358EDA7C" w14:textId="77777777" w:rsidR="009E2C18" w:rsidRDefault="00C941B1" w:rsidP="00481089">
      <w:pPr>
        <w:pStyle w:val="ListParagraph"/>
        <w:widowControl w:val="0"/>
        <w:autoSpaceDE w:val="0"/>
        <w:autoSpaceDN w:val="0"/>
        <w:adjustRightInd w:val="0"/>
        <w:rPr>
          <w:b/>
        </w:rPr>
      </w:pPr>
      <w:r>
        <w:rPr>
          <w:bCs/>
        </w:rPr>
        <w:t xml:space="preserve">5.3 Discussion of insurance renewal and papers </w:t>
      </w:r>
      <w:r w:rsidR="002519DD">
        <w:rPr>
          <w:bCs/>
        </w:rPr>
        <w:t>–</w:t>
      </w:r>
      <w:r w:rsidR="002519DD">
        <w:rPr>
          <w:b/>
        </w:rPr>
        <w:t xml:space="preserve"> </w:t>
      </w:r>
    </w:p>
    <w:p w14:paraId="47CD8106" w14:textId="3746E368" w:rsidR="00027DFD" w:rsidRDefault="002519DD" w:rsidP="009E2C18">
      <w:pPr>
        <w:pStyle w:val="ListParagraph"/>
        <w:widowControl w:val="0"/>
        <w:autoSpaceDE w:val="0"/>
        <w:autoSpaceDN w:val="0"/>
        <w:adjustRightInd w:val="0"/>
        <w:ind w:firstLine="720"/>
        <w:rPr>
          <w:bCs/>
        </w:rPr>
      </w:pPr>
      <w:r>
        <w:rPr>
          <w:bCs/>
          <w:i/>
          <w:iCs/>
        </w:rPr>
        <w:t>Answered questions asked by the insurance agent for details on retaining</w:t>
      </w:r>
      <w:r w:rsidR="002D6982">
        <w:rPr>
          <w:bCs/>
          <w:i/>
          <w:iCs/>
        </w:rPr>
        <w:t>/renew</w:t>
      </w:r>
      <w:r>
        <w:rPr>
          <w:bCs/>
          <w:i/>
          <w:iCs/>
        </w:rPr>
        <w:t xml:space="preserve"> an updated polic</w:t>
      </w:r>
      <w:r w:rsidR="00F6101A">
        <w:rPr>
          <w:bCs/>
          <w:i/>
          <w:iCs/>
        </w:rPr>
        <w:t xml:space="preserve">y. </w:t>
      </w:r>
    </w:p>
    <w:p w14:paraId="34EAE5FC" w14:textId="77777777" w:rsidR="00027DFD" w:rsidRDefault="00027DFD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500C9780" w14:textId="5D9E6CF6" w:rsidR="00027DFD" w:rsidRDefault="00027DFD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</w:t>
      </w:r>
      <w:r w:rsidR="00C941B1">
        <w:rPr>
          <w:bCs/>
        </w:rPr>
        <w:t>4</w:t>
      </w:r>
      <w:r w:rsidR="00CC622B">
        <w:rPr>
          <w:bCs/>
        </w:rPr>
        <w:t xml:space="preserve"> Discussion of Moody Library CD renewal </w:t>
      </w:r>
    </w:p>
    <w:p w14:paraId="403C2F26" w14:textId="6E11547A" w:rsidR="00DD466F" w:rsidRPr="00EB456A" w:rsidRDefault="00EB456A" w:rsidP="00481089">
      <w:pPr>
        <w:pStyle w:val="ListParagraph"/>
        <w:widowControl w:val="0"/>
        <w:autoSpaceDE w:val="0"/>
        <w:autoSpaceDN w:val="0"/>
        <w:adjustRightInd w:val="0"/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>Jim was present and tried to reach out to other Library Board members as to</w:t>
      </w:r>
      <w:r w:rsidR="009E2C18">
        <w:rPr>
          <w:bCs/>
          <w:i/>
          <w:iCs/>
        </w:rPr>
        <w:t xml:space="preserve"> what the Committee </w:t>
      </w:r>
      <w:r w:rsidR="00171FC7">
        <w:rPr>
          <w:bCs/>
          <w:i/>
          <w:iCs/>
        </w:rPr>
        <w:t>wanted;</w:t>
      </w:r>
      <w:r w:rsidR="009E2C18">
        <w:rPr>
          <w:bCs/>
          <w:i/>
          <w:iCs/>
        </w:rPr>
        <w:t xml:space="preserve"> they weren’t available. Jim a</w:t>
      </w:r>
      <w:r w:rsidR="00171FC7">
        <w:rPr>
          <w:bCs/>
          <w:i/>
          <w:iCs/>
        </w:rPr>
        <w:t>nd</w:t>
      </w:r>
      <w:r w:rsidR="009E2C18">
        <w:rPr>
          <w:bCs/>
          <w:i/>
          <w:iCs/>
        </w:rPr>
        <w:t xml:space="preserve"> the Selectboard decided to renew the CD for a 6-month term, for better interest rate, until the Library Committee can get together and decide.</w:t>
      </w:r>
    </w:p>
    <w:p w14:paraId="215DF5A8" w14:textId="77777777" w:rsidR="00DD466F" w:rsidRDefault="00DD466F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</w:p>
    <w:p w14:paraId="7455B80C" w14:textId="5E0566CA" w:rsidR="00DD466F" w:rsidRPr="00481089" w:rsidRDefault="00DD466F" w:rsidP="00481089">
      <w:pPr>
        <w:pStyle w:val="ListParagraph"/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5.5 Discussion of the FOAA</w:t>
      </w:r>
      <w:r w:rsidR="00562B35">
        <w:rPr>
          <w:bCs/>
        </w:rPr>
        <w:t xml:space="preserve"> from Butch Asselin</w:t>
      </w:r>
    </w:p>
    <w:p w14:paraId="5A369E04" w14:textId="03A51885" w:rsidR="00D32632" w:rsidRDefault="00171FC7" w:rsidP="00770BD8">
      <w:pPr>
        <w:widowControl w:val="0"/>
        <w:autoSpaceDE w:val="0"/>
        <w:autoSpaceDN w:val="0"/>
        <w:adjustRightInd w:val="0"/>
        <w:ind w:left="720" w:firstLine="720"/>
        <w:rPr>
          <w:bCs/>
        </w:rPr>
      </w:pPr>
      <w:r>
        <w:rPr>
          <w:bCs/>
          <w:i/>
          <w:iCs/>
        </w:rPr>
        <w:t xml:space="preserve">Butch </w:t>
      </w:r>
      <w:r w:rsidR="006B3A9A">
        <w:rPr>
          <w:bCs/>
          <w:i/>
          <w:iCs/>
        </w:rPr>
        <w:t>went over the key points from the Freedom of Access Act about who is required to take it</w:t>
      </w:r>
      <w:r w:rsidR="009968AD">
        <w:rPr>
          <w:bCs/>
          <w:i/>
          <w:iCs/>
        </w:rPr>
        <w:t>,</w:t>
      </w:r>
      <w:r w:rsidR="006B3A9A">
        <w:rPr>
          <w:bCs/>
          <w:i/>
          <w:iCs/>
        </w:rPr>
        <w:t xml:space="preserve"> Board has taken it.</w:t>
      </w:r>
      <w:r w:rsidR="009968AD">
        <w:rPr>
          <w:bCs/>
          <w:i/>
          <w:iCs/>
        </w:rPr>
        <w:t xml:space="preserve"> Butch had concerns as to why the 2023 audit wasn’t completed. Elizabeth addressed his concerns as to why the audit wasn’t completed.</w:t>
      </w:r>
    </w:p>
    <w:p w14:paraId="2FB8AC35" w14:textId="77777777" w:rsidR="00CC622B" w:rsidRPr="00D32632" w:rsidRDefault="00CC622B" w:rsidP="00D32632">
      <w:pPr>
        <w:widowControl w:val="0"/>
        <w:autoSpaceDE w:val="0"/>
        <w:autoSpaceDN w:val="0"/>
        <w:adjustRightInd w:val="0"/>
        <w:rPr>
          <w:bCs/>
        </w:rPr>
      </w:pP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27F051B7" w:rsidR="00737EF9" w:rsidRPr="002D6982" w:rsidRDefault="002D6982" w:rsidP="002D6982">
      <w:pPr>
        <w:pStyle w:val="ListParagraph"/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lastRenderedPageBreak/>
        <w:t>NONE</w:t>
      </w: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BAF37EC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7</w:t>
      </w:r>
      <w:r w:rsidR="00A03DC2">
        <w:rPr>
          <w:bCs/>
        </w:rPr>
        <w:t xml:space="preserve">.   </w:t>
      </w:r>
      <w:r w:rsidR="00EF49B5" w:rsidRPr="00A03DC2">
        <w:rPr>
          <w:bCs/>
        </w:rPr>
        <w:t>SELECTMEN ITEMS</w:t>
      </w:r>
      <w:r w:rsidR="00A03DC2">
        <w:rPr>
          <w:bCs/>
        </w:rPr>
        <w:t xml:space="preserve"> -</w:t>
      </w:r>
    </w:p>
    <w:p w14:paraId="4247C586" w14:textId="44931C21" w:rsidR="006D6D3D" w:rsidRPr="002D6982" w:rsidRDefault="002D6982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>NONE</w:t>
      </w: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FEBBE3D" w14:textId="5CAF5545" w:rsidR="00966D2F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8</w:t>
      </w:r>
      <w:r w:rsidR="00A03DC2">
        <w:rPr>
          <w:bCs/>
        </w:rPr>
        <w:t xml:space="preserve">.  </w:t>
      </w:r>
      <w:r w:rsidR="000F7E95">
        <w:rPr>
          <w:bCs/>
        </w:rPr>
        <w:t xml:space="preserve">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 xml:space="preserve">Payroll </w:t>
      </w:r>
      <w:r w:rsidR="00A55DDA">
        <w:rPr>
          <w:bCs/>
        </w:rPr>
        <w:t>#</w:t>
      </w:r>
      <w:r w:rsidR="00027DFD">
        <w:rPr>
          <w:bCs/>
        </w:rPr>
        <w:t>4</w:t>
      </w:r>
      <w:r w:rsidR="00A55DDA">
        <w:rPr>
          <w:bCs/>
        </w:rPr>
        <w:t xml:space="preserve"> </w:t>
      </w:r>
      <w:r w:rsidR="00BA225F">
        <w:rPr>
          <w:bCs/>
        </w:rPr>
        <w:t xml:space="preserve">Warrant </w:t>
      </w:r>
      <w:r w:rsidR="00027DFD">
        <w:rPr>
          <w:bCs/>
        </w:rPr>
        <w:t># 8, # 9</w:t>
      </w:r>
      <w:r w:rsidR="00992591">
        <w:rPr>
          <w:bCs/>
        </w:rPr>
        <w:t>, #10</w:t>
      </w:r>
    </w:p>
    <w:p w14:paraId="6A06C7CD" w14:textId="24C4FC62" w:rsidR="002D6982" w:rsidRPr="002D6982" w:rsidRDefault="002D6982" w:rsidP="00A03DC2">
      <w:pPr>
        <w:widowControl w:val="0"/>
        <w:autoSpaceDE w:val="0"/>
        <w:autoSpaceDN w:val="0"/>
        <w:adjustRightInd w:val="0"/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 xml:space="preserve">Elizabeth motioned to sign </w:t>
      </w:r>
      <w:r w:rsidR="005E7E80">
        <w:rPr>
          <w:bCs/>
          <w:i/>
          <w:iCs/>
        </w:rPr>
        <w:t>Warrants #8, #9, #10 and Payroll #4. Gino seconded, 3-0.</w:t>
      </w:r>
    </w:p>
    <w:p w14:paraId="4484A6CC" w14:textId="77777777" w:rsidR="00A72E07" w:rsidRDefault="00A72E07" w:rsidP="00A03DC2">
      <w:pPr>
        <w:widowControl w:val="0"/>
        <w:autoSpaceDE w:val="0"/>
        <w:autoSpaceDN w:val="0"/>
        <w:adjustRightInd w:val="0"/>
        <w:rPr>
          <w:bCs/>
        </w:rPr>
      </w:pPr>
    </w:p>
    <w:p w14:paraId="3C5706D0" w14:textId="46F51DCA" w:rsidR="00EF49B5" w:rsidRDefault="000F7E95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</w:t>
      </w:r>
      <w:r w:rsidR="00EF49B5" w:rsidRPr="00A03DC2">
        <w:rPr>
          <w:bCs/>
        </w:rPr>
        <w:t>ADJOURNMENT</w:t>
      </w:r>
      <w:r w:rsidR="00A03DC2"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17D283FC" w14:textId="77777777" w:rsidR="005E7E80" w:rsidRPr="00A03DC2" w:rsidRDefault="005E7E80" w:rsidP="00A03DC2">
      <w:pPr>
        <w:widowControl w:val="0"/>
        <w:autoSpaceDE w:val="0"/>
        <w:autoSpaceDN w:val="0"/>
        <w:adjustRightInd w:val="0"/>
        <w:rPr>
          <w:bCs/>
        </w:rPr>
      </w:pPr>
    </w:p>
    <w:p w14:paraId="27AD8644" w14:textId="5FA75015" w:rsidR="0087112D" w:rsidRPr="005E7E80" w:rsidRDefault="005E7E80" w:rsidP="003A0550">
      <w:pPr>
        <w:pStyle w:val="ListParagraph"/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>Elizabeth motioned to adjourn at 7:30 pm. Gino second, 3-0.</w:t>
      </w:r>
    </w:p>
    <w:sectPr w:rsidR="0087112D" w:rsidRPr="005E7E80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6222D"/>
    <w:multiLevelType w:val="hybridMultilevel"/>
    <w:tmpl w:val="B9E29B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702"/>
    <w:multiLevelType w:val="hybridMultilevel"/>
    <w:tmpl w:val="4AF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038480">
    <w:abstractNumId w:val="14"/>
  </w:num>
  <w:num w:numId="2" w16cid:durableId="1869372644">
    <w:abstractNumId w:val="12"/>
  </w:num>
  <w:num w:numId="3" w16cid:durableId="1761485973">
    <w:abstractNumId w:val="17"/>
  </w:num>
  <w:num w:numId="4" w16cid:durableId="1780948033">
    <w:abstractNumId w:val="3"/>
  </w:num>
  <w:num w:numId="5" w16cid:durableId="1513953468">
    <w:abstractNumId w:val="16"/>
  </w:num>
  <w:num w:numId="6" w16cid:durableId="197357470">
    <w:abstractNumId w:val="2"/>
  </w:num>
  <w:num w:numId="7" w16cid:durableId="22561753">
    <w:abstractNumId w:val="10"/>
  </w:num>
  <w:num w:numId="8" w16cid:durableId="202136526">
    <w:abstractNumId w:val="0"/>
  </w:num>
  <w:num w:numId="9" w16cid:durableId="1263486914">
    <w:abstractNumId w:val="13"/>
  </w:num>
  <w:num w:numId="10" w16cid:durableId="2078281749">
    <w:abstractNumId w:val="4"/>
  </w:num>
  <w:num w:numId="11" w16cid:durableId="1312443255">
    <w:abstractNumId w:val="11"/>
  </w:num>
  <w:num w:numId="12" w16cid:durableId="34156811">
    <w:abstractNumId w:val="15"/>
  </w:num>
  <w:num w:numId="13" w16cid:durableId="229124122">
    <w:abstractNumId w:val="8"/>
  </w:num>
  <w:num w:numId="14" w16cid:durableId="654719891">
    <w:abstractNumId w:val="1"/>
  </w:num>
  <w:num w:numId="15" w16cid:durableId="301007974">
    <w:abstractNumId w:val="9"/>
  </w:num>
  <w:num w:numId="16" w16cid:durableId="1680623069">
    <w:abstractNumId w:val="7"/>
  </w:num>
  <w:num w:numId="17" w16cid:durableId="170871599">
    <w:abstractNumId w:val="6"/>
  </w:num>
  <w:num w:numId="18" w16cid:durableId="417212955">
    <w:abstractNumId w:val="5"/>
  </w:num>
  <w:num w:numId="19" w16cid:durableId="91142858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066D8"/>
    <w:rsid w:val="000105E0"/>
    <w:rsid w:val="00010D21"/>
    <w:rsid w:val="00011024"/>
    <w:rsid w:val="0001149B"/>
    <w:rsid w:val="00011775"/>
    <w:rsid w:val="00012830"/>
    <w:rsid w:val="00012B68"/>
    <w:rsid w:val="000131C3"/>
    <w:rsid w:val="000143E9"/>
    <w:rsid w:val="00014C89"/>
    <w:rsid w:val="00014CEF"/>
    <w:rsid w:val="00017B17"/>
    <w:rsid w:val="00021851"/>
    <w:rsid w:val="00021B58"/>
    <w:rsid w:val="00022BDF"/>
    <w:rsid w:val="0002327A"/>
    <w:rsid w:val="0002381D"/>
    <w:rsid w:val="00024AB3"/>
    <w:rsid w:val="00024D93"/>
    <w:rsid w:val="00025FD4"/>
    <w:rsid w:val="0002768C"/>
    <w:rsid w:val="00027DFD"/>
    <w:rsid w:val="00030F3B"/>
    <w:rsid w:val="000316FC"/>
    <w:rsid w:val="00031EE2"/>
    <w:rsid w:val="000329A9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031B"/>
    <w:rsid w:val="00051F7F"/>
    <w:rsid w:val="000545B8"/>
    <w:rsid w:val="00056916"/>
    <w:rsid w:val="00056D3E"/>
    <w:rsid w:val="00057FB9"/>
    <w:rsid w:val="00060FBF"/>
    <w:rsid w:val="00061CE8"/>
    <w:rsid w:val="000638AC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462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7A"/>
    <w:rsid w:val="000C73ED"/>
    <w:rsid w:val="000C7AB4"/>
    <w:rsid w:val="000D120F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16D5"/>
    <w:rsid w:val="000F2C4B"/>
    <w:rsid w:val="000F3851"/>
    <w:rsid w:val="000F390E"/>
    <w:rsid w:val="000F43D0"/>
    <w:rsid w:val="000F6702"/>
    <w:rsid w:val="000F68FB"/>
    <w:rsid w:val="000F696A"/>
    <w:rsid w:val="000F747D"/>
    <w:rsid w:val="000F7E95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CA7"/>
    <w:rsid w:val="00143FFD"/>
    <w:rsid w:val="001445D6"/>
    <w:rsid w:val="00146276"/>
    <w:rsid w:val="001466E1"/>
    <w:rsid w:val="00146E82"/>
    <w:rsid w:val="001474E7"/>
    <w:rsid w:val="00151304"/>
    <w:rsid w:val="0015161C"/>
    <w:rsid w:val="001524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1FC7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7A1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34C"/>
    <w:rsid w:val="001F2F43"/>
    <w:rsid w:val="001F3416"/>
    <w:rsid w:val="001F4057"/>
    <w:rsid w:val="001F42B3"/>
    <w:rsid w:val="001F4B3C"/>
    <w:rsid w:val="001F4D7E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17E87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0171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548"/>
    <w:rsid w:val="00250A85"/>
    <w:rsid w:val="00250C7E"/>
    <w:rsid w:val="00250ED5"/>
    <w:rsid w:val="002519DD"/>
    <w:rsid w:val="00251CAC"/>
    <w:rsid w:val="00252984"/>
    <w:rsid w:val="0025395B"/>
    <w:rsid w:val="00253A59"/>
    <w:rsid w:val="00254C43"/>
    <w:rsid w:val="00254F9D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8693B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6982"/>
    <w:rsid w:val="002D787D"/>
    <w:rsid w:val="002E0AEF"/>
    <w:rsid w:val="002E0BE5"/>
    <w:rsid w:val="002E0C1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166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BEA"/>
    <w:rsid w:val="00456E74"/>
    <w:rsid w:val="00460FA5"/>
    <w:rsid w:val="004613E1"/>
    <w:rsid w:val="00461CC3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1089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504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4F5F"/>
    <w:rsid w:val="004B5761"/>
    <w:rsid w:val="004B5EB5"/>
    <w:rsid w:val="004B609C"/>
    <w:rsid w:val="004B639E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2B35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606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E7E80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51B1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4EDE"/>
    <w:rsid w:val="006A71DA"/>
    <w:rsid w:val="006A7684"/>
    <w:rsid w:val="006A77B4"/>
    <w:rsid w:val="006B0A08"/>
    <w:rsid w:val="006B2066"/>
    <w:rsid w:val="006B24EC"/>
    <w:rsid w:val="006B3A9A"/>
    <w:rsid w:val="006B4E08"/>
    <w:rsid w:val="006B6B43"/>
    <w:rsid w:val="006B7722"/>
    <w:rsid w:val="006B793D"/>
    <w:rsid w:val="006C2ADC"/>
    <w:rsid w:val="006C4DBF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3FAB"/>
    <w:rsid w:val="0076497F"/>
    <w:rsid w:val="0076523B"/>
    <w:rsid w:val="0076545F"/>
    <w:rsid w:val="00767002"/>
    <w:rsid w:val="00767503"/>
    <w:rsid w:val="00770337"/>
    <w:rsid w:val="00770BD8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65EF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567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3D3"/>
    <w:rsid w:val="008054DB"/>
    <w:rsid w:val="0080560F"/>
    <w:rsid w:val="008059C6"/>
    <w:rsid w:val="00805D0B"/>
    <w:rsid w:val="00807473"/>
    <w:rsid w:val="00807E8C"/>
    <w:rsid w:val="008112F8"/>
    <w:rsid w:val="0081150C"/>
    <w:rsid w:val="00811F1E"/>
    <w:rsid w:val="00813378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6555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0724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2C59"/>
    <w:rsid w:val="00895FB4"/>
    <w:rsid w:val="008965E3"/>
    <w:rsid w:val="00896906"/>
    <w:rsid w:val="00896DEA"/>
    <w:rsid w:val="008A08CA"/>
    <w:rsid w:val="008A0E5B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A7874"/>
    <w:rsid w:val="008B0BE4"/>
    <w:rsid w:val="008B0D88"/>
    <w:rsid w:val="008B0EE9"/>
    <w:rsid w:val="008B125E"/>
    <w:rsid w:val="008B1C91"/>
    <w:rsid w:val="008B1FEA"/>
    <w:rsid w:val="008B40A5"/>
    <w:rsid w:val="008B4926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265F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4A5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143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50E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6D2F"/>
    <w:rsid w:val="00967B19"/>
    <w:rsid w:val="009702E7"/>
    <w:rsid w:val="00971C03"/>
    <w:rsid w:val="009720D0"/>
    <w:rsid w:val="00972B06"/>
    <w:rsid w:val="00973A11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1B1"/>
    <w:rsid w:val="00990DAE"/>
    <w:rsid w:val="009922DA"/>
    <w:rsid w:val="00992591"/>
    <w:rsid w:val="009926AD"/>
    <w:rsid w:val="00993165"/>
    <w:rsid w:val="00994160"/>
    <w:rsid w:val="00994910"/>
    <w:rsid w:val="00994C36"/>
    <w:rsid w:val="00995D21"/>
    <w:rsid w:val="00995ED7"/>
    <w:rsid w:val="009968AD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5E8C"/>
    <w:rsid w:val="009D6883"/>
    <w:rsid w:val="009D6E09"/>
    <w:rsid w:val="009D7C64"/>
    <w:rsid w:val="009E071A"/>
    <w:rsid w:val="009E08B2"/>
    <w:rsid w:val="009E1D4A"/>
    <w:rsid w:val="009E2C18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55DDA"/>
    <w:rsid w:val="00A607C2"/>
    <w:rsid w:val="00A608BA"/>
    <w:rsid w:val="00A60F43"/>
    <w:rsid w:val="00A61C2F"/>
    <w:rsid w:val="00A651C6"/>
    <w:rsid w:val="00A65CD2"/>
    <w:rsid w:val="00A66444"/>
    <w:rsid w:val="00A66C8B"/>
    <w:rsid w:val="00A66D26"/>
    <w:rsid w:val="00A67054"/>
    <w:rsid w:val="00A67509"/>
    <w:rsid w:val="00A7011E"/>
    <w:rsid w:val="00A7014C"/>
    <w:rsid w:val="00A70E7D"/>
    <w:rsid w:val="00A711B2"/>
    <w:rsid w:val="00A717F1"/>
    <w:rsid w:val="00A72E07"/>
    <w:rsid w:val="00A72F94"/>
    <w:rsid w:val="00A73F5C"/>
    <w:rsid w:val="00A777B5"/>
    <w:rsid w:val="00A77D05"/>
    <w:rsid w:val="00A800B3"/>
    <w:rsid w:val="00A8044B"/>
    <w:rsid w:val="00A815F1"/>
    <w:rsid w:val="00A82125"/>
    <w:rsid w:val="00A82C16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2B0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73F"/>
    <w:rsid w:val="00AE2B00"/>
    <w:rsid w:val="00AE4D62"/>
    <w:rsid w:val="00AE4E7E"/>
    <w:rsid w:val="00AE577C"/>
    <w:rsid w:val="00AE6DAA"/>
    <w:rsid w:val="00AE6F31"/>
    <w:rsid w:val="00AF1580"/>
    <w:rsid w:val="00AF2BDF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0779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27E44"/>
    <w:rsid w:val="00B30614"/>
    <w:rsid w:val="00B306F1"/>
    <w:rsid w:val="00B30BDE"/>
    <w:rsid w:val="00B32F27"/>
    <w:rsid w:val="00B334DB"/>
    <w:rsid w:val="00B34AF5"/>
    <w:rsid w:val="00B355D2"/>
    <w:rsid w:val="00B35D79"/>
    <w:rsid w:val="00B40338"/>
    <w:rsid w:val="00B408B9"/>
    <w:rsid w:val="00B41C35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467E5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BF7E8D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086E"/>
    <w:rsid w:val="00C93E2F"/>
    <w:rsid w:val="00C941B1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A747B"/>
    <w:rsid w:val="00CB09BE"/>
    <w:rsid w:val="00CB129F"/>
    <w:rsid w:val="00CB16FD"/>
    <w:rsid w:val="00CB2369"/>
    <w:rsid w:val="00CB3482"/>
    <w:rsid w:val="00CB5529"/>
    <w:rsid w:val="00CB6BC7"/>
    <w:rsid w:val="00CB7207"/>
    <w:rsid w:val="00CB7303"/>
    <w:rsid w:val="00CB7A54"/>
    <w:rsid w:val="00CC0065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22B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16E30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2632"/>
    <w:rsid w:val="00D37771"/>
    <w:rsid w:val="00D37E90"/>
    <w:rsid w:val="00D40DB3"/>
    <w:rsid w:val="00D42120"/>
    <w:rsid w:val="00D4391D"/>
    <w:rsid w:val="00D43DD3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2C1B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655"/>
    <w:rsid w:val="00DD1CDC"/>
    <w:rsid w:val="00DD2447"/>
    <w:rsid w:val="00DD348A"/>
    <w:rsid w:val="00DD37EA"/>
    <w:rsid w:val="00DD3918"/>
    <w:rsid w:val="00DD3DC7"/>
    <w:rsid w:val="00DD466F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E6AE1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5D8E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3902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DE9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56A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01A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2BD4"/>
    <w:rsid w:val="00F83353"/>
    <w:rsid w:val="00F833FD"/>
    <w:rsid w:val="00F83C2F"/>
    <w:rsid w:val="00F84A5E"/>
    <w:rsid w:val="00F85020"/>
    <w:rsid w:val="00F85538"/>
    <w:rsid w:val="00F86A86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3FC2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A03D-2B77-4DB8-8CCB-A2FB8D2D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ap@hebronmaine.org</cp:lastModifiedBy>
  <cp:revision>7</cp:revision>
  <cp:lastPrinted>2025-03-10T20:04:00Z</cp:lastPrinted>
  <dcterms:created xsi:type="dcterms:W3CDTF">2025-03-10T16:52:00Z</dcterms:created>
  <dcterms:modified xsi:type="dcterms:W3CDTF">2025-03-10T20:04:00Z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