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4"/>
        <w:gridCol w:w="6087"/>
      </w:tblGrid>
      <w:tr w:rsidR="00F53FE2" w14:paraId="0784CF1A" w14:textId="77777777" w:rsidTr="00465B3C">
        <w:trPr>
          <w:trHeight w:val="717"/>
          <w:jc w:val="center"/>
        </w:trPr>
        <w:tc>
          <w:tcPr>
            <w:tcW w:w="10441" w:type="dxa"/>
            <w:gridSpan w:val="2"/>
            <w:shd w:val="clear" w:color="auto" w:fill="C0C0C0"/>
          </w:tcPr>
          <w:p w14:paraId="3511D0D2" w14:textId="77777777" w:rsidR="00F53FE2" w:rsidRPr="00B2441C" w:rsidRDefault="00760D60" w:rsidP="00B2441C">
            <w:pPr>
              <w:pStyle w:val="TableParagraph"/>
              <w:spacing w:before="144"/>
              <w:ind w:left="4029" w:right="4392"/>
              <w:jc w:val="center"/>
              <w:rPr>
                <w:b/>
                <w:sz w:val="28"/>
                <w:szCs w:val="28"/>
              </w:rPr>
            </w:pPr>
            <w:bookmarkStart w:id="0" w:name="Meeting_Notes"/>
            <w:bookmarkEnd w:id="0"/>
            <w:r w:rsidRPr="00B2441C">
              <w:rPr>
                <w:b/>
                <w:sz w:val="28"/>
                <w:szCs w:val="28"/>
              </w:rPr>
              <w:t>Meeting</w:t>
            </w:r>
            <w:r w:rsidR="00B2441C" w:rsidRPr="00B2441C">
              <w:rPr>
                <w:b/>
                <w:sz w:val="28"/>
                <w:szCs w:val="28"/>
              </w:rPr>
              <w:t xml:space="preserve"> Minutes</w:t>
            </w:r>
          </w:p>
        </w:tc>
      </w:tr>
      <w:tr w:rsidR="00F53FE2" w14:paraId="73EADABD" w14:textId="77777777" w:rsidTr="00465B3C">
        <w:trPr>
          <w:trHeight w:val="328"/>
          <w:jc w:val="center"/>
        </w:trPr>
        <w:tc>
          <w:tcPr>
            <w:tcW w:w="4354" w:type="dxa"/>
          </w:tcPr>
          <w:p w14:paraId="0D09BE83" w14:textId="5D2819B9" w:rsidR="00F41D05" w:rsidRPr="00465B3C" w:rsidRDefault="00760D60" w:rsidP="00465B3C">
            <w:pPr>
              <w:pStyle w:val="TableParagraph"/>
              <w:spacing w:before="59" w:line="249" w:lineRule="exact"/>
              <w:ind w:left="590" w:right="576"/>
              <w:rPr>
                <w:b/>
              </w:rPr>
            </w:pPr>
            <w:r w:rsidRPr="00465B3C">
              <w:rPr>
                <w:b/>
              </w:rPr>
              <w:t xml:space="preserve">Meeting </w:t>
            </w:r>
            <w:r w:rsidR="002869CF" w:rsidRPr="00465B3C">
              <w:rPr>
                <w:b/>
              </w:rPr>
              <w:t>Date:</w:t>
            </w:r>
            <w:r w:rsidR="00870F3D">
              <w:rPr>
                <w:b/>
              </w:rPr>
              <w:t xml:space="preserve"> </w:t>
            </w:r>
            <w:r w:rsidR="00EB7271">
              <w:rPr>
                <w:b/>
              </w:rPr>
              <w:t xml:space="preserve"> </w:t>
            </w:r>
            <w:r w:rsidR="00CF48BE">
              <w:rPr>
                <w:b/>
              </w:rPr>
              <w:t xml:space="preserve">March </w:t>
            </w:r>
            <w:r w:rsidR="006F1DCA">
              <w:rPr>
                <w:b/>
              </w:rPr>
              <w:t>17, 2026</w:t>
            </w:r>
          </w:p>
        </w:tc>
        <w:tc>
          <w:tcPr>
            <w:tcW w:w="6087" w:type="dxa"/>
          </w:tcPr>
          <w:p w14:paraId="49DE658E" w14:textId="77777777" w:rsidR="00F53FE2" w:rsidRPr="00465B3C" w:rsidRDefault="00F36008">
            <w:pPr>
              <w:pStyle w:val="TableParagraph"/>
              <w:spacing w:before="59" w:line="249" w:lineRule="exact"/>
              <w:ind w:left="107"/>
              <w:rPr>
                <w:b/>
              </w:rPr>
            </w:pPr>
            <w:r w:rsidRPr="00465B3C">
              <w:rPr>
                <w:b/>
              </w:rPr>
              <w:t>Minutes</w:t>
            </w:r>
            <w:r w:rsidR="00760D60" w:rsidRPr="00465B3C">
              <w:rPr>
                <w:b/>
              </w:rPr>
              <w:t xml:space="preserve"> By: </w:t>
            </w:r>
            <w:r w:rsidR="00450823" w:rsidRPr="00465B3C">
              <w:rPr>
                <w:b/>
              </w:rPr>
              <w:t>Peter Rearick</w:t>
            </w:r>
          </w:p>
        </w:tc>
      </w:tr>
      <w:tr w:rsidR="00F53FE2" w14:paraId="0819261C" w14:textId="77777777" w:rsidTr="00465B3C">
        <w:trPr>
          <w:trHeight w:val="412"/>
          <w:jc w:val="center"/>
        </w:trPr>
        <w:tc>
          <w:tcPr>
            <w:tcW w:w="4354" w:type="dxa"/>
          </w:tcPr>
          <w:p w14:paraId="13D682EB" w14:textId="40617D2A" w:rsidR="00F53FE2" w:rsidRPr="00465B3C" w:rsidRDefault="00760D60" w:rsidP="00465B3C">
            <w:pPr>
              <w:pStyle w:val="TableParagraph"/>
              <w:spacing w:before="102"/>
              <w:ind w:left="590" w:right="590"/>
              <w:rPr>
                <w:b/>
              </w:rPr>
            </w:pPr>
            <w:r w:rsidRPr="00465B3C">
              <w:rPr>
                <w:b/>
              </w:rPr>
              <w:t xml:space="preserve">Next </w:t>
            </w:r>
            <w:r w:rsidR="002869CF" w:rsidRPr="00465B3C">
              <w:rPr>
                <w:b/>
              </w:rPr>
              <w:t>Meeting:</w:t>
            </w:r>
            <w:r w:rsidR="006F1DCA">
              <w:rPr>
                <w:b/>
              </w:rPr>
              <w:t xml:space="preserve"> </w:t>
            </w:r>
            <w:r w:rsidR="00CF48BE">
              <w:rPr>
                <w:b/>
              </w:rPr>
              <w:t>April</w:t>
            </w:r>
            <w:r w:rsidR="00A47D96">
              <w:rPr>
                <w:b/>
              </w:rPr>
              <w:t xml:space="preserve"> </w:t>
            </w:r>
            <w:r w:rsidR="00CF48BE">
              <w:rPr>
                <w:b/>
              </w:rPr>
              <w:t>21</w:t>
            </w:r>
            <w:r w:rsidR="00EB7271">
              <w:rPr>
                <w:b/>
              </w:rPr>
              <w:t>,</w:t>
            </w:r>
            <w:r w:rsidR="006A650A">
              <w:rPr>
                <w:b/>
              </w:rPr>
              <w:t xml:space="preserve"> </w:t>
            </w:r>
            <w:r w:rsidR="00327CD5">
              <w:rPr>
                <w:b/>
              </w:rPr>
              <w:t>202</w:t>
            </w:r>
            <w:r w:rsidR="00EB7271">
              <w:rPr>
                <w:b/>
              </w:rPr>
              <w:t>6</w:t>
            </w:r>
          </w:p>
        </w:tc>
        <w:tc>
          <w:tcPr>
            <w:tcW w:w="6087" w:type="dxa"/>
          </w:tcPr>
          <w:p w14:paraId="27692765" w14:textId="61A3D1FB" w:rsidR="00F53FE2" w:rsidRPr="00465B3C" w:rsidRDefault="00465B3C" w:rsidP="00465B3C">
            <w:pPr>
              <w:pStyle w:val="TableParagraph"/>
              <w:spacing w:before="102" w:line="276" w:lineRule="auto"/>
              <w:rPr>
                <w:rFonts w:ascii="Times New Roman"/>
                <w:bCs/>
              </w:rPr>
            </w:pPr>
            <w:r>
              <w:rPr>
                <w:rFonts w:ascii="Times New Roman"/>
                <w:bCs/>
              </w:rPr>
              <w:t xml:space="preserve">  </w:t>
            </w:r>
            <w:r w:rsidRPr="00A41184">
              <w:rPr>
                <w:rFonts w:asciiTheme="minorHAnsi" w:hAnsiTheme="minorHAnsi" w:cstheme="minorHAnsi"/>
                <w:b/>
              </w:rPr>
              <w:t>Location: Hebron Town Office</w:t>
            </w:r>
          </w:p>
        </w:tc>
      </w:tr>
      <w:tr w:rsidR="00F53FE2" w14:paraId="43B25413" w14:textId="77777777" w:rsidTr="00465B3C">
        <w:trPr>
          <w:trHeight w:val="2769"/>
          <w:jc w:val="center"/>
        </w:trPr>
        <w:tc>
          <w:tcPr>
            <w:tcW w:w="10441" w:type="dxa"/>
            <w:gridSpan w:val="2"/>
          </w:tcPr>
          <w:p w14:paraId="47D7C089" w14:textId="77777777" w:rsidR="00F53FE2" w:rsidRDefault="00F53FE2">
            <w:pPr>
              <w:pStyle w:val="TableParagraph"/>
              <w:spacing w:before="2"/>
              <w:rPr>
                <w:rFonts w:ascii="Times New Roman"/>
                <w:sz w:val="25"/>
              </w:rPr>
            </w:pPr>
          </w:p>
          <w:tbl>
            <w:tblPr>
              <w:tblW w:w="6980" w:type="dxa"/>
              <w:tblInd w:w="253" w:type="dxa"/>
              <w:tblLayout w:type="fixed"/>
              <w:tblLook w:val="04A0" w:firstRow="1" w:lastRow="0" w:firstColumn="1" w:lastColumn="0" w:noHBand="0" w:noVBand="1"/>
            </w:tblPr>
            <w:tblGrid>
              <w:gridCol w:w="5444"/>
              <w:gridCol w:w="1536"/>
            </w:tblGrid>
            <w:tr w:rsidR="006859B6" w:rsidRPr="006859B6" w14:paraId="52D550B8" w14:textId="77777777" w:rsidTr="004561DF">
              <w:trPr>
                <w:trHeight w:val="216"/>
              </w:trPr>
              <w:tc>
                <w:tcPr>
                  <w:tcW w:w="5444"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B0222BC" w14:textId="77777777" w:rsidR="006859B6" w:rsidRPr="006859B6" w:rsidRDefault="006859B6" w:rsidP="006859B6">
                  <w:pPr>
                    <w:widowControl/>
                    <w:autoSpaceDE/>
                    <w:autoSpaceDN/>
                    <w:jc w:val="center"/>
                    <w:rPr>
                      <w:rFonts w:eastAsia="Times New Roman"/>
                      <w:color w:val="000000"/>
                    </w:rPr>
                  </w:pPr>
                  <w:r w:rsidRPr="006859B6">
                    <w:rPr>
                      <w:rFonts w:eastAsia="Times New Roman"/>
                      <w:color w:val="000000"/>
                    </w:rPr>
                    <w:t>Member Attendance:</w:t>
                  </w:r>
                </w:p>
              </w:tc>
              <w:tc>
                <w:tcPr>
                  <w:tcW w:w="1536" w:type="dxa"/>
                  <w:tcBorders>
                    <w:top w:val="single" w:sz="8" w:space="0" w:color="auto"/>
                    <w:left w:val="nil"/>
                    <w:bottom w:val="single" w:sz="4" w:space="0" w:color="auto"/>
                    <w:right w:val="single" w:sz="8" w:space="0" w:color="auto"/>
                  </w:tcBorders>
                  <w:shd w:val="clear" w:color="000000" w:fill="D9D9D9"/>
                  <w:noWrap/>
                  <w:vAlign w:val="bottom"/>
                  <w:hideMark/>
                </w:tcPr>
                <w:p w14:paraId="5BFB4D67" w14:textId="77777777" w:rsidR="006859B6" w:rsidRPr="006859B6" w:rsidRDefault="006859B6" w:rsidP="006859B6">
                  <w:pPr>
                    <w:widowControl/>
                    <w:autoSpaceDE/>
                    <w:autoSpaceDN/>
                    <w:jc w:val="center"/>
                    <w:rPr>
                      <w:rFonts w:eastAsia="Times New Roman"/>
                      <w:color w:val="000000"/>
                    </w:rPr>
                  </w:pPr>
                  <w:r w:rsidRPr="006859B6">
                    <w:rPr>
                      <w:rFonts w:eastAsia="Times New Roman"/>
                      <w:color w:val="000000"/>
                    </w:rPr>
                    <w:t>Status</w:t>
                  </w:r>
                </w:p>
              </w:tc>
            </w:tr>
            <w:tr w:rsidR="006859B6" w:rsidRPr="006859B6" w14:paraId="41098E06" w14:textId="77777777" w:rsidTr="004561DF">
              <w:trPr>
                <w:trHeight w:val="216"/>
              </w:trPr>
              <w:tc>
                <w:tcPr>
                  <w:tcW w:w="5444" w:type="dxa"/>
                  <w:tcBorders>
                    <w:top w:val="nil"/>
                    <w:left w:val="single" w:sz="8" w:space="0" w:color="auto"/>
                    <w:bottom w:val="single" w:sz="4" w:space="0" w:color="auto"/>
                    <w:right w:val="single" w:sz="4" w:space="0" w:color="auto"/>
                  </w:tcBorders>
                  <w:noWrap/>
                  <w:vAlign w:val="bottom"/>
                  <w:hideMark/>
                </w:tcPr>
                <w:p w14:paraId="5C8676B0" w14:textId="010B40F8" w:rsidR="00F332A9" w:rsidRPr="006859B6" w:rsidRDefault="00F332A9" w:rsidP="00DD417D">
                  <w:pPr>
                    <w:widowControl/>
                    <w:autoSpaceDE/>
                    <w:autoSpaceDN/>
                    <w:rPr>
                      <w:rFonts w:eastAsia="Times New Roman"/>
                      <w:color w:val="000000"/>
                    </w:rPr>
                  </w:pPr>
                  <w:r>
                    <w:rPr>
                      <w:rFonts w:eastAsia="Times New Roman"/>
                      <w:color w:val="000000"/>
                    </w:rPr>
                    <w:t xml:space="preserve">Evelyn Chabot – </w:t>
                  </w:r>
                  <w:r w:rsidR="00962D4B">
                    <w:rPr>
                      <w:rFonts w:eastAsia="Times New Roman"/>
                      <w:color w:val="000000"/>
                    </w:rPr>
                    <w:t>Planningboard@hebronmaine.org</w:t>
                  </w:r>
                </w:p>
              </w:tc>
              <w:tc>
                <w:tcPr>
                  <w:tcW w:w="1536" w:type="dxa"/>
                  <w:tcBorders>
                    <w:top w:val="nil"/>
                    <w:left w:val="nil"/>
                    <w:bottom w:val="single" w:sz="4" w:space="0" w:color="auto"/>
                    <w:right w:val="single" w:sz="8" w:space="0" w:color="auto"/>
                  </w:tcBorders>
                  <w:noWrap/>
                  <w:vAlign w:val="bottom"/>
                  <w:hideMark/>
                </w:tcPr>
                <w:p w14:paraId="2D842198" w14:textId="17E4157A" w:rsidR="00396241" w:rsidRPr="00A96E76" w:rsidRDefault="00606973" w:rsidP="00A96E76">
                  <w:pPr>
                    <w:widowControl/>
                    <w:autoSpaceDE/>
                    <w:autoSpaceDN/>
                    <w:jc w:val="center"/>
                    <w:rPr>
                      <w:rFonts w:eastAsia="Times New Roman"/>
                      <w:color w:val="000000"/>
                      <w:sz w:val="24"/>
                      <w:szCs w:val="24"/>
                    </w:rPr>
                  </w:pPr>
                  <w:r>
                    <w:rPr>
                      <w:rFonts w:eastAsia="Times New Roman"/>
                      <w:color w:val="000000"/>
                      <w:sz w:val="24"/>
                      <w:szCs w:val="24"/>
                    </w:rPr>
                    <w:t>A</w:t>
                  </w:r>
                </w:p>
              </w:tc>
            </w:tr>
            <w:tr w:rsidR="000C4BFD" w:rsidRPr="006859B6" w14:paraId="576AFE80" w14:textId="77777777" w:rsidTr="00D0641F">
              <w:trPr>
                <w:trHeight w:val="216"/>
              </w:trPr>
              <w:tc>
                <w:tcPr>
                  <w:tcW w:w="5444" w:type="dxa"/>
                  <w:tcBorders>
                    <w:top w:val="nil"/>
                    <w:left w:val="single" w:sz="8" w:space="0" w:color="auto"/>
                    <w:bottom w:val="single" w:sz="4" w:space="0" w:color="auto"/>
                    <w:right w:val="single" w:sz="4" w:space="0" w:color="auto"/>
                  </w:tcBorders>
                  <w:noWrap/>
                  <w:vAlign w:val="bottom"/>
                </w:tcPr>
                <w:p w14:paraId="269A52CC" w14:textId="69714635" w:rsidR="000C4BFD" w:rsidRPr="006859B6" w:rsidRDefault="000C4BFD" w:rsidP="000C4BFD">
                  <w:pPr>
                    <w:widowControl/>
                    <w:autoSpaceDE/>
                    <w:autoSpaceDN/>
                    <w:rPr>
                      <w:rFonts w:eastAsia="Times New Roman"/>
                      <w:color w:val="000000"/>
                    </w:rPr>
                  </w:pPr>
                  <w:r>
                    <w:rPr>
                      <w:rFonts w:eastAsia="Times New Roman"/>
                      <w:color w:val="000000" w:themeColor="text1"/>
                    </w:rPr>
                    <w:t xml:space="preserve">Peter Rearick – </w:t>
                  </w:r>
                  <w:r>
                    <w:rPr>
                      <w:rFonts w:eastAsia="Times New Roman"/>
                      <w:color w:val="000000"/>
                    </w:rPr>
                    <w:t>Planningboard3@hebronmaine.org</w:t>
                  </w:r>
                </w:p>
              </w:tc>
              <w:tc>
                <w:tcPr>
                  <w:tcW w:w="1536" w:type="dxa"/>
                  <w:tcBorders>
                    <w:top w:val="nil"/>
                    <w:left w:val="nil"/>
                    <w:bottom w:val="single" w:sz="4" w:space="0" w:color="auto"/>
                    <w:right w:val="single" w:sz="8" w:space="0" w:color="auto"/>
                  </w:tcBorders>
                  <w:noWrap/>
                  <w:vAlign w:val="bottom"/>
                </w:tcPr>
                <w:p w14:paraId="0967350E" w14:textId="399F5797" w:rsidR="000C4BFD" w:rsidRPr="006859B6" w:rsidRDefault="000C4BFD" w:rsidP="000C4BFD">
                  <w:pPr>
                    <w:widowControl/>
                    <w:autoSpaceDE/>
                    <w:autoSpaceDN/>
                    <w:jc w:val="center"/>
                    <w:rPr>
                      <w:rFonts w:eastAsia="Times New Roman"/>
                      <w:color w:val="000000"/>
                    </w:rPr>
                  </w:pPr>
                  <w:r>
                    <w:rPr>
                      <w:rFonts w:eastAsia="Times New Roman"/>
                      <w:color w:val="000000"/>
                    </w:rPr>
                    <w:t>A</w:t>
                  </w:r>
                </w:p>
              </w:tc>
            </w:tr>
            <w:tr w:rsidR="000C4BFD" w:rsidRPr="006859B6" w14:paraId="04A206A9" w14:textId="77777777" w:rsidTr="00962D4B">
              <w:trPr>
                <w:trHeight w:val="216"/>
              </w:trPr>
              <w:tc>
                <w:tcPr>
                  <w:tcW w:w="5444" w:type="dxa"/>
                  <w:tcBorders>
                    <w:top w:val="nil"/>
                    <w:left w:val="single" w:sz="8" w:space="0" w:color="auto"/>
                    <w:bottom w:val="single" w:sz="4" w:space="0" w:color="auto"/>
                    <w:right w:val="single" w:sz="4" w:space="0" w:color="auto"/>
                  </w:tcBorders>
                  <w:noWrap/>
                  <w:vAlign w:val="bottom"/>
                </w:tcPr>
                <w:p w14:paraId="3EB258FB" w14:textId="03D97239" w:rsidR="000C4BFD" w:rsidRPr="006859B6" w:rsidRDefault="000C4BFD" w:rsidP="000C4BFD">
                  <w:pPr>
                    <w:widowControl/>
                    <w:autoSpaceDE/>
                    <w:autoSpaceDN/>
                    <w:rPr>
                      <w:rFonts w:eastAsia="Times New Roman"/>
                      <w:color w:val="000000"/>
                    </w:rPr>
                  </w:pPr>
                  <w:r>
                    <w:rPr>
                      <w:rFonts w:eastAsia="Times New Roman"/>
                      <w:color w:val="000000"/>
                    </w:rPr>
                    <w:t>Charlie Yancey - Planningboard4@hebronmaine.org</w:t>
                  </w:r>
                </w:p>
              </w:tc>
              <w:tc>
                <w:tcPr>
                  <w:tcW w:w="1536" w:type="dxa"/>
                  <w:tcBorders>
                    <w:top w:val="nil"/>
                    <w:left w:val="nil"/>
                    <w:bottom w:val="single" w:sz="4" w:space="0" w:color="auto"/>
                    <w:right w:val="single" w:sz="8" w:space="0" w:color="auto"/>
                  </w:tcBorders>
                  <w:noWrap/>
                  <w:vAlign w:val="bottom"/>
                  <w:hideMark/>
                </w:tcPr>
                <w:p w14:paraId="5B0C5EE9" w14:textId="3400FA79" w:rsidR="000C4BFD" w:rsidRPr="006859B6" w:rsidRDefault="000C4BFD" w:rsidP="000C4BFD">
                  <w:pPr>
                    <w:widowControl/>
                    <w:autoSpaceDE/>
                    <w:autoSpaceDN/>
                    <w:jc w:val="center"/>
                    <w:rPr>
                      <w:rFonts w:eastAsia="Times New Roman"/>
                      <w:color w:val="000000"/>
                    </w:rPr>
                  </w:pPr>
                  <w:r>
                    <w:rPr>
                      <w:rFonts w:eastAsia="Times New Roman"/>
                      <w:color w:val="000000"/>
                    </w:rPr>
                    <w:t>A</w:t>
                  </w:r>
                </w:p>
              </w:tc>
            </w:tr>
            <w:tr w:rsidR="000C4BFD" w:rsidRPr="006859B6" w14:paraId="58D17C43" w14:textId="77777777" w:rsidTr="004561DF">
              <w:trPr>
                <w:trHeight w:val="216"/>
              </w:trPr>
              <w:tc>
                <w:tcPr>
                  <w:tcW w:w="5444" w:type="dxa"/>
                  <w:tcBorders>
                    <w:top w:val="nil"/>
                    <w:left w:val="single" w:sz="8" w:space="0" w:color="auto"/>
                    <w:bottom w:val="single" w:sz="4" w:space="0" w:color="auto"/>
                    <w:right w:val="single" w:sz="4" w:space="0" w:color="auto"/>
                  </w:tcBorders>
                  <w:noWrap/>
                  <w:vAlign w:val="bottom"/>
                </w:tcPr>
                <w:p w14:paraId="56E63817" w14:textId="22389A75" w:rsidR="000C4BFD" w:rsidRPr="006859B6" w:rsidRDefault="000C4BFD" w:rsidP="000C4BFD">
                  <w:pPr>
                    <w:widowControl/>
                    <w:autoSpaceDE/>
                    <w:autoSpaceDN/>
                    <w:rPr>
                      <w:rFonts w:eastAsia="Times New Roman"/>
                      <w:color w:val="000000"/>
                    </w:rPr>
                  </w:pPr>
                  <w:r>
                    <w:rPr>
                      <w:rFonts w:eastAsia="Times New Roman"/>
                      <w:color w:val="000000"/>
                    </w:rPr>
                    <w:t>Jason Strong – Planningboard5@hebronmaine.org</w:t>
                  </w:r>
                </w:p>
              </w:tc>
              <w:tc>
                <w:tcPr>
                  <w:tcW w:w="1536" w:type="dxa"/>
                  <w:tcBorders>
                    <w:top w:val="nil"/>
                    <w:left w:val="nil"/>
                    <w:bottom w:val="single" w:sz="4" w:space="0" w:color="auto"/>
                    <w:right w:val="single" w:sz="8" w:space="0" w:color="auto"/>
                  </w:tcBorders>
                  <w:noWrap/>
                  <w:vAlign w:val="bottom"/>
                </w:tcPr>
                <w:p w14:paraId="5902BB1F" w14:textId="46A7A30D" w:rsidR="000C4BFD" w:rsidRPr="006859B6" w:rsidRDefault="00CF48BE" w:rsidP="000C4BFD">
                  <w:pPr>
                    <w:widowControl/>
                    <w:autoSpaceDE/>
                    <w:autoSpaceDN/>
                    <w:jc w:val="center"/>
                    <w:rPr>
                      <w:rFonts w:eastAsia="Times New Roman"/>
                      <w:color w:val="000000"/>
                    </w:rPr>
                  </w:pPr>
                  <w:r>
                    <w:rPr>
                      <w:rFonts w:eastAsia="Times New Roman"/>
                      <w:color w:val="000000"/>
                    </w:rPr>
                    <w:t>R</w:t>
                  </w:r>
                </w:p>
              </w:tc>
            </w:tr>
            <w:tr w:rsidR="000C4BFD" w:rsidRPr="006859B6" w14:paraId="170DE86F" w14:textId="77777777" w:rsidTr="004561DF">
              <w:trPr>
                <w:trHeight w:val="216"/>
              </w:trPr>
              <w:tc>
                <w:tcPr>
                  <w:tcW w:w="5444" w:type="dxa"/>
                  <w:tcBorders>
                    <w:top w:val="nil"/>
                    <w:left w:val="single" w:sz="8" w:space="0" w:color="auto"/>
                    <w:bottom w:val="single" w:sz="4" w:space="0" w:color="auto"/>
                    <w:right w:val="single" w:sz="4" w:space="0" w:color="auto"/>
                  </w:tcBorders>
                  <w:noWrap/>
                  <w:vAlign w:val="bottom"/>
                </w:tcPr>
                <w:p w14:paraId="7798F4AC" w14:textId="0305FF2F" w:rsidR="000C4BFD" w:rsidRDefault="000C4BFD" w:rsidP="000C4BFD">
                  <w:pPr>
                    <w:widowControl/>
                    <w:autoSpaceDE/>
                    <w:autoSpaceDN/>
                    <w:rPr>
                      <w:rFonts w:eastAsia="Times New Roman"/>
                      <w:color w:val="000000"/>
                    </w:rPr>
                  </w:pPr>
                </w:p>
              </w:tc>
              <w:tc>
                <w:tcPr>
                  <w:tcW w:w="1536" w:type="dxa"/>
                  <w:tcBorders>
                    <w:top w:val="nil"/>
                    <w:left w:val="nil"/>
                    <w:bottom w:val="single" w:sz="4" w:space="0" w:color="auto"/>
                    <w:right w:val="single" w:sz="8" w:space="0" w:color="auto"/>
                  </w:tcBorders>
                  <w:noWrap/>
                  <w:vAlign w:val="bottom"/>
                </w:tcPr>
                <w:p w14:paraId="41EF5EA0" w14:textId="7B3D8AE2" w:rsidR="000C4BFD" w:rsidRDefault="000C4BFD" w:rsidP="000C4BFD">
                  <w:pPr>
                    <w:widowControl/>
                    <w:autoSpaceDE/>
                    <w:autoSpaceDN/>
                    <w:jc w:val="center"/>
                    <w:rPr>
                      <w:rFonts w:eastAsia="Times New Roman"/>
                      <w:color w:val="000000"/>
                    </w:rPr>
                  </w:pPr>
                </w:p>
              </w:tc>
            </w:tr>
          </w:tbl>
          <w:p w14:paraId="7086198B" w14:textId="77777777" w:rsidR="00465B3C" w:rsidRDefault="00465B3C" w:rsidP="00E17467">
            <w:pPr>
              <w:pStyle w:val="TableParagraph"/>
            </w:pPr>
          </w:p>
          <w:p w14:paraId="7C64D7A8" w14:textId="451FD047" w:rsidR="00F53FE2" w:rsidRDefault="00C17805" w:rsidP="00E17467">
            <w:pPr>
              <w:pStyle w:val="TableParagraph"/>
            </w:pPr>
            <w:r>
              <w:t xml:space="preserve">     A=Attended,  R=Regrets</w:t>
            </w:r>
          </w:p>
        </w:tc>
      </w:tr>
    </w:tbl>
    <w:p w14:paraId="2B50231D" w14:textId="77777777" w:rsidR="00F53FE2" w:rsidRDefault="00F53FE2">
      <w:pPr>
        <w:pStyle w:val="BodyText"/>
        <w:rPr>
          <w:rFonts w:ascii="Times New Roman"/>
          <w:sz w:val="20"/>
        </w:rPr>
      </w:pPr>
    </w:p>
    <w:p w14:paraId="3C5FCA94" w14:textId="77777777" w:rsidR="00F53FE2" w:rsidRDefault="00F53FE2">
      <w:pPr>
        <w:pStyle w:val="BodyText"/>
        <w:spacing w:before="10"/>
        <w:rPr>
          <w:rFonts w:ascii="Times New Roman"/>
          <w:sz w:val="28"/>
        </w:rPr>
      </w:pPr>
    </w:p>
    <w:tbl>
      <w:tblPr>
        <w:tblW w:w="1021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5"/>
      </w:tblGrid>
      <w:tr w:rsidR="00F53FE2" w14:paraId="0002A831" w14:textId="77777777" w:rsidTr="000D6384">
        <w:trPr>
          <w:trHeight w:val="212"/>
        </w:trPr>
        <w:tc>
          <w:tcPr>
            <w:tcW w:w="10215" w:type="dxa"/>
            <w:shd w:val="clear" w:color="auto" w:fill="C0C0C0"/>
          </w:tcPr>
          <w:p w14:paraId="41EB6EB3" w14:textId="04BA98EB" w:rsidR="00F53FE2" w:rsidRDefault="00F53FE2">
            <w:pPr>
              <w:pStyle w:val="TableParagraph"/>
              <w:spacing w:before="60"/>
              <w:ind w:left="4531" w:right="4521"/>
              <w:jc w:val="center"/>
              <w:rPr>
                <w:b/>
                <w:sz w:val="32"/>
              </w:rPr>
            </w:pPr>
          </w:p>
        </w:tc>
      </w:tr>
      <w:tr w:rsidR="000D6384" w:rsidRPr="00E3625D" w14:paraId="2B245E2C" w14:textId="77777777" w:rsidTr="000D6384">
        <w:trPr>
          <w:trHeight w:val="1428"/>
        </w:trPr>
        <w:tc>
          <w:tcPr>
            <w:tcW w:w="10215" w:type="dxa"/>
          </w:tcPr>
          <w:p w14:paraId="3CF3DC1C" w14:textId="77777777" w:rsidR="000D6384" w:rsidRDefault="000D6384" w:rsidP="000D6384">
            <w:pPr>
              <w:pStyle w:val="TableParagraph"/>
              <w:spacing w:before="3"/>
              <w:rPr>
                <w:rFonts w:ascii="Times New Roman"/>
                <w:sz w:val="23"/>
              </w:rPr>
            </w:pPr>
          </w:p>
          <w:p w14:paraId="724FFD2E" w14:textId="77777777" w:rsidR="000D6384" w:rsidRDefault="000D6384" w:rsidP="000D6384">
            <w:pPr>
              <w:pStyle w:val="TableParagraph"/>
              <w:spacing w:before="3"/>
              <w:rPr>
                <w:rFonts w:ascii="Times New Roman"/>
                <w:sz w:val="23"/>
              </w:rPr>
            </w:pPr>
          </w:p>
          <w:p w14:paraId="01B0B3D8" w14:textId="77777777" w:rsidR="000D6384" w:rsidRDefault="000D6384" w:rsidP="000D6384">
            <w:pPr>
              <w:pStyle w:val="TableParagraph"/>
              <w:ind w:left="107" w:right="7681"/>
              <w:rPr>
                <w:b/>
                <w:sz w:val="24"/>
              </w:rPr>
            </w:pPr>
            <w:r>
              <w:rPr>
                <w:b/>
                <w:sz w:val="24"/>
              </w:rPr>
              <w:t xml:space="preserve">Public Meeting Portion </w:t>
            </w:r>
          </w:p>
          <w:p w14:paraId="72F008C2" w14:textId="65B9F2C4" w:rsidR="000D6384" w:rsidRPr="006A650A" w:rsidRDefault="000D6384" w:rsidP="000D6384">
            <w:pPr>
              <w:pStyle w:val="TableParagraph"/>
              <w:numPr>
                <w:ilvl w:val="0"/>
                <w:numId w:val="10"/>
              </w:numPr>
              <w:tabs>
                <w:tab w:val="left" w:pos="827"/>
                <w:tab w:val="left" w:pos="828"/>
              </w:tabs>
              <w:spacing w:line="304" w:lineRule="exact"/>
              <w:rPr>
                <w:b/>
                <w:sz w:val="24"/>
              </w:rPr>
            </w:pPr>
            <w:r>
              <w:rPr>
                <w:bCs/>
                <w:sz w:val="24"/>
              </w:rPr>
              <w:t>The public meeting was  called to order by Evelyn at 7:0</w:t>
            </w:r>
            <w:r w:rsidR="00CF48BE">
              <w:rPr>
                <w:bCs/>
                <w:sz w:val="24"/>
              </w:rPr>
              <w:t>0</w:t>
            </w:r>
            <w:r>
              <w:rPr>
                <w:bCs/>
                <w:sz w:val="24"/>
              </w:rPr>
              <w:t>.</w:t>
            </w:r>
          </w:p>
          <w:p w14:paraId="7D8CE985" w14:textId="675E366D" w:rsidR="000D6384" w:rsidRPr="00CF48BE" w:rsidRDefault="000D6384" w:rsidP="000D6384">
            <w:pPr>
              <w:pStyle w:val="TableParagraph"/>
              <w:numPr>
                <w:ilvl w:val="0"/>
                <w:numId w:val="10"/>
              </w:numPr>
              <w:tabs>
                <w:tab w:val="left" w:pos="827"/>
                <w:tab w:val="left" w:pos="828"/>
              </w:tabs>
              <w:spacing w:line="304" w:lineRule="exact"/>
              <w:rPr>
                <w:b/>
                <w:sz w:val="24"/>
              </w:rPr>
            </w:pPr>
            <w:r>
              <w:rPr>
                <w:bCs/>
                <w:sz w:val="24"/>
              </w:rPr>
              <w:t xml:space="preserve">A motion was made by </w:t>
            </w:r>
            <w:r w:rsidR="00CF48BE">
              <w:rPr>
                <w:bCs/>
                <w:sz w:val="24"/>
              </w:rPr>
              <w:t xml:space="preserve">Charlie </w:t>
            </w:r>
            <w:r>
              <w:rPr>
                <w:bCs/>
                <w:sz w:val="24"/>
              </w:rPr>
              <w:t>to accept the minutes from</w:t>
            </w:r>
            <w:r w:rsidR="006F1DCA">
              <w:rPr>
                <w:bCs/>
                <w:sz w:val="24"/>
              </w:rPr>
              <w:t xml:space="preserve"> </w:t>
            </w:r>
            <w:r w:rsidR="00CF48BE">
              <w:rPr>
                <w:bCs/>
                <w:sz w:val="24"/>
              </w:rPr>
              <w:t>February 17</w:t>
            </w:r>
            <w:r w:rsidR="006F1DCA">
              <w:rPr>
                <w:bCs/>
                <w:sz w:val="24"/>
              </w:rPr>
              <w:t>,</w:t>
            </w:r>
            <w:r>
              <w:rPr>
                <w:bCs/>
                <w:sz w:val="24"/>
              </w:rPr>
              <w:t xml:space="preserve">’25.  That was seconded by </w:t>
            </w:r>
            <w:r w:rsidR="00CF48BE">
              <w:rPr>
                <w:bCs/>
                <w:sz w:val="24"/>
              </w:rPr>
              <w:t xml:space="preserve">Evelyn </w:t>
            </w:r>
            <w:r>
              <w:rPr>
                <w:bCs/>
                <w:sz w:val="24"/>
              </w:rPr>
              <w:t>and approved unanimously.</w:t>
            </w:r>
          </w:p>
          <w:p w14:paraId="36F1089B" w14:textId="5ECED2F0" w:rsidR="00CF48BE" w:rsidRPr="00D1522F" w:rsidRDefault="00CF48BE" w:rsidP="000D6384">
            <w:pPr>
              <w:pStyle w:val="TableParagraph"/>
              <w:numPr>
                <w:ilvl w:val="0"/>
                <w:numId w:val="10"/>
              </w:numPr>
              <w:tabs>
                <w:tab w:val="left" w:pos="827"/>
                <w:tab w:val="left" w:pos="828"/>
              </w:tabs>
              <w:spacing w:line="304" w:lineRule="exact"/>
              <w:rPr>
                <w:b/>
                <w:sz w:val="24"/>
              </w:rPr>
            </w:pPr>
            <w:r>
              <w:rPr>
                <w:bCs/>
                <w:sz w:val="24"/>
              </w:rPr>
              <w:t>Peter, who</w:t>
            </w:r>
            <w:r w:rsidR="006D6FC0">
              <w:rPr>
                <w:bCs/>
                <w:sz w:val="24"/>
              </w:rPr>
              <w:t>se</w:t>
            </w:r>
            <w:r>
              <w:rPr>
                <w:bCs/>
                <w:sz w:val="24"/>
              </w:rPr>
              <w:t xml:space="preserve"> term expired announced that he would not be serving a 2</w:t>
            </w:r>
            <w:r w:rsidRPr="00CF48BE">
              <w:rPr>
                <w:bCs/>
                <w:sz w:val="24"/>
                <w:vertAlign w:val="superscript"/>
              </w:rPr>
              <w:t>nd</w:t>
            </w:r>
            <w:r>
              <w:rPr>
                <w:bCs/>
                <w:sz w:val="24"/>
              </w:rPr>
              <w:t xml:space="preserve"> term</w:t>
            </w:r>
            <w:r w:rsidR="008F316B">
              <w:rPr>
                <w:bCs/>
                <w:sz w:val="24"/>
              </w:rPr>
              <w:t xml:space="preserve"> however was willing to stay on as an alternate and can attend meetings if not enough members for a qu</w:t>
            </w:r>
            <w:r w:rsidR="00E4267E">
              <w:rPr>
                <w:bCs/>
                <w:sz w:val="24"/>
              </w:rPr>
              <w:t>orum</w:t>
            </w:r>
            <w:r>
              <w:rPr>
                <w:bCs/>
                <w:sz w:val="24"/>
              </w:rPr>
              <w:t>.  Charlie agreed to take over the “Secretary’s” responsibilities</w:t>
            </w:r>
            <w:r w:rsidR="00E4267E">
              <w:rPr>
                <w:bCs/>
                <w:sz w:val="24"/>
              </w:rPr>
              <w:t>.</w:t>
            </w:r>
          </w:p>
          <w:p w14:paraId="6D0224DD" w14:textId="6FEFE423" w:rsidR="00D1522F" w:rsidRPr="00D1522F" w:rsidRDefault="00D1522F" w:rsidP="000D6384">
            <w:pPr>
              <w:pStyle w:val="TableParagraph"/>
              <w:numPr>
                <w:ilvl w:val="0"/>
                <w:numId w:val="10"/>
              </w:numPr>
              <w:tabs>
                <w:tab w:val="left" w:pos="827"/>
                <w:tab w:val="left" w:pos="828"/>
              </w:tabs>
              <w:spacing w:line="304" w:lineRule="exact"/>
              <w:rPr>
                <w:b/>
                <w:sz w:val="24"/>
              </w:rPr>
            </w:pPr>
            <w:r>
              <w:rPr>
                <w:bCs/>
                <w:sz w:val="24"/>
              </w:rPr>
              <w:t xml:space="preserve">We discussed the status of the “commercial solar ordinance.  Evelyn said that the Planning Board </w:t>
            </w:r>
            <w:r w:rsidR="00E4267E">
              <w:rPr>
                <w:bCs/>
                <w:sz w:val="24"/>
              </w:rPr>
              <w:t xml:space="preserve">is still reviewing the </w:t>
            </w:r>
            <w:r w:rsidR="00F96645">
              <w:rPr>
                <w:bCs/>
                <w:sz w:val="24"/>
              </w:rPr>
              <w:t>ordinance and PB waiting for feedback.</w:t>
            </w:r>
          </w:p>
          <w:p w14:paraId="21714396" w14:textId="3D0FF19D" w:rsidR="00D1522F" w:rsidRPr="00705F40" w:rsidRDefault="00D1522F" w:rsidP="000D6384">
            <w:pPr>
              <w:pStyle w:val="TableParagraph"/>
              <w:numPr>
                <w:ilvl w:val="0"/>
                <w:numId w:val="10"/>
              </w:numPr>
              <w:tabs>
                <w:tab w:val="left" w:pos="827"/>
                <w:tab w:val="left" w:pos="828"/>
              </w:tabs>
              <w:spacing w:line="304" w:lineRule="exact"/>
              <w:rPr>
                <w:b/>
                <w:sz w:val="24"/>
              </w:rPr>
            </w:pPr>
            <w:r>
              <w:rPr>
                <w:bCs/>
                <w:sz w:val="24"/>
              </w:rPr>
              <w:t xml:space="preserve">The members talked about failure of the “Land Use Ordinance” to pass at town meeting.  It was </w:t>
            </w:r>
            <w:r w:rsidR="00EC20F6">
              <w:rPr>
                <w:bCs/>
                <w:sz w:val="24"/>
              </w:rPr>
              <w:t>perceived</w:t>
            </w:r>
            <w:r>
              <w:rPr>
                <w:bCs/>
                <w:sz w:val="24"/>
              </w:rPr>
              <w:t xml:space="preserve"> that the CEO who spoke out against the ordinance at the meeting created enough confusion about the ordinance to keep it from passing.   We talked about the need to provide the voters with additional information about an ordinance, like why is it needed: if it replaces an existing ordinance why does that need to be replaced.  If it is in response to a change is state law, what was that change.  This would put the request</w:t>
            </w:r>
            <w:r w:rsidR="00705F40">
              <w:rPr>
                <w:bCs/>
                <w:sz w:val="24"/>
              </w:rPr>
              <w:t xml:space="preserve"> for a vote of approval into context, which would hopefully make it easier for the voters to understand.  Maybe an explanation of the changes made and why they were necessary.</w:t>
            </w:r>
          </w:p>
          <w:p w14:paraId="08E69A0A" w14:textId="6B74DCFF" w:rsidR="000D6384" w:rsidRPr="00304642" w:rsidRDefault="00304642" w:rsidP="00054BE5">
            <w:pPr>
              <w:pStyle w:val="TableParagraph"/>
              <w:numPr>
                <w:ilvl w:val="0"/>
                <w:numId w:val="10"/>
              </w:numPr>
              <w:tabs>
                <w:tab w:val="left" w:pos="827"/>
                <w:tab w:val="left" w:pos="828"/>
              </w:tabs>
              <w:spacing w:line="304" w:lineRule="exact"/>
              <w:rPr>
                <w:b/>
                <w:sz w:val="24"/>
              </w:rPr>
            </w:pPr>
            <w:r w:rsidRPr="00304642">
              <w:rPr>
                <w:bCs/>
                <w:sz w:val="24"/>
              </w:rPr>
              <w:t xml:space="preserve">Evelyn </w:t>
            </w:r>
            <w:r>
              <w:rPr>
                <w:bCs/>
                <w:sz w:val="24"/>
              </w:rPr>
              <w:t xml:space="preserve">pointed out </w:t>
            </w:r>
            <w:r w:rsidRPr="00304642">
              <w:rPr>
                <w:bCs/>
                <w:sz w:val="24"/>
              </w:rPr>
              <w:t xml:space="preserve">the value of an ordinance in terms of the town’s ability to put limits or restrictions on how land in our town can be used.  </w:t>
            </w:r>
            <w:r>
              <w:rPr>
                <w:bCs/>
                <w:sz w:val="24"/>
              </w:rPr>
              <w:t>It offers protections for our town.  Failure to approve an ordinance takes away those protections.</w:t>
            </w:r>
          </w:p>
          <w:p w14:paraId="171E03D8" w14:textId="75CB4ACD" w:rsidR="00304642" w:rsidRPr="00093C5B" w:rsidRDefault="00304642" w:rsidP="00054BE5">
            <w:pPr>
              <w:pStyle w:val="TableParagraph"/>
              <w:numPr>
                <w:ilvl w:val="0"/>
                <w:numId w:val="10"/>
              </w:numPr>
              <w:tabs>
                <w:tab w:val="left" w:pos="827"/>
                <w:tab w:val="left" w:pos="828"/>
              </w:tabs>
              <w:spacing w:line="304" w:lineRule="exact"/>
              <w:rPr>
                <w:b/>
                <w:sz w:val="24"/>
              </w:rPr>
            </w:pPr>
            <w:r>
              <w:rPr>
                <w:bCs/>
                <w:sz w:val="24"/>
              </w:rPr>
              <w:t>Evelyn raised questions about when would subdivision regulations would apply if multiple houses were being build</w:t>
            </w:r>
            <w:r w:rsidR="008426D9">
              <w:rPr>
                <w:bCs/>
                <w:sz w:val="24"/>
              </w:rPr>
              <w:t xml:space="preserve"> and that we were questioning this before</w:t>
            </w:r>
            <w:r>
              <w:rPr>
                <w:bCs/>
                <w:sz w:val="24"/>
              </w:rPr>
              <w:t>.</w:t>
            </w:r>
            <w:r w:rsidR="008426D9">
              <w:rPr>
                <w:bCs/>
                <w:sz w:val="24"/>
              </w:rPr>
              <w:t xml:space="preserve">  </w:t>
            </w:r>
            <w:r w:rsidR="00F97757">
              <w:rPr>
                <w:bCs/>
                <w:sz w:val="24"/>
              </w:rPr>
              <w:t>Peter thought that each house would need to be on a salable lot for the subdivision requirements to apply.  If multiple houses are all on one lot they would not be individually salable so it would not be considered a subdivision.  Board members agreed that we needed to look further at this question.</w:t>
            </w:r>
          </w:p>
          <w:p w14:paraId="6CA74D6C" w14:textId="6AEF93B2" w:rsidR="00093C5B" w:rsidRPr="00F97757" w:rsidRDefault="00093C5B" w:rsidP="00054BE5">
            <w:pPr>
              <w:pStyle w:val="TableParagraph"/>
              <w:numPr>
                <w:ilvl w:val="0"/>
                <w:numId w:val="10"/>
              </w:numPr>
              <w:tabs>
                <w:tab w:val="left" w:pos="827"/>
                <w:tab w:val="left" w:pos="828"/>
              </w:tabs>
              <w:spacing w:line="304" w:lineRule="exact"/>
              <w:rPr>
                <w:b/>
                <w:sz w:val="24"/>
              </w:rPr>
            </w:pPr>
            <w:r>
              <w:rPr>
                <w:bCs/>
                <w:sz w:val="24"/>
              </w:rPr>
              <w:t xml:space="preserve">Evelyn </w:t>
            </w:r>
            <w:r w:rsidR="00AE440F">
              <w:rPr>
                <w:bCs/>
                <w:sz w:val="24"/>
              </w:rPr>
              <w:t>thought that the original discussion confirmed</w:t>
            </w:r>
            <w:r>
              <w:rPr>
                <w:bCs/>
                <w:sz w:val="24"/>
              </w:rPr>
              <w:t xml:space="preserve"> that if a property owner wanted to add 2 additional houses on a lot that perhaps it would kick in subdivision requirements</w:t>
            </w:r>
            <w:r w:rsidR="006D5E2E">
              <w:rPr>
                <w:bCs/>
                <w:sz w:val="24"/>
              </w:rPr>
              <w:t xml:space="preserve"> and thus we </w:t>
            </w:r>
            <w:r w:rsidR="006D5E2E">
              <w:rPr>
                <w:bCs/>
                <w:sz w:val="24"/>
              </w:rPr>
              <w:lastRenderedPageBreak/>
              <w:t>added to the ordinance</w:t>
            </w:r>
            <w:r>
              <w:rPr>
                <w:bCs/>
                <w:sz w:val="24"/>
              </w:rPr>
              <w:t>.</w:t>
            </w:r>
            <w:r w:rsidR="00CF1F15">
              <w:rPr>
                <w:bCs/>
                <w:sz w:val="24"/>
              </w:rPr>
              <w:t xml:space="preserve"> More clarity </w:t>
            </w:r>
            <w:r w:rsidR="006D5E2E">
              <w:rPr>
                <w:bCs/>
                <w:sz w:val="24"/>
              </w:rPr>
              <w:t xml:space="preserve">is needed on this as this may have changed. </w:t>
            </w:r>
          </w:p>
          <w:p w14:paraId="2E498441" w14:textId="3C50F6D0" w:rsidR="00F97757" w:rsidRPr="00CF1F15" w:rsidRDefault="00F97757" w:rsidP="00054BE5">
            <w:pPr>
              <w:pStyle w:val="TableParagraph"/>
              <w:numPr>
                <w:ilvl w:val="0"/>
                <w:numId w:val="10"/>
              </w:numPr>
              <w:tabs>
                <w:tab w:val="left" w:pos="827"/>
                <w:tab w:val="left" w:pos="828"/>
              </w:tabs>
              <w:spacing w:line="304" w:lineRule="exact"/>
              <w:rPr>
                <w:b/>
                <w:sz w:val="24"/>
              </w:rPr>
            </w:pPr>
            <w:r>
              <w:rPr>
                <w:bCs/>
                <w:sz w:val="24"/>
              </w:rPr>
              <w:t xml:space="preserve">Evelyn </w:t>
            </w:r>
            <w:r w:rsidR="00866739">
              <w:rPr>
                <w:bCs/>
                <w:sz w:val="24"/>
              </w:rPr>
              <w:t>talked about perhaps creating</w:t>
            </w:r>
            <w:r>
              <w:rPr>
                <w:bCs/>
                <w:sz w:val="24"/>
              </w:rPr>
              <w:t xml:space="preserve"> a power point presentation to provide explanation for </w:t>
            </w:r>
            <w:r w:rsidR="006D5E2E">
              <w:rPr>
                <w:bCs/>
                <w:sz w:val="24"/>
              </w:rPr>
              <w:t>residents</w:t>
            </w:r>
            <w:r>
              <w:rPr>
                <w:bCs/>
                <w:sz w:val="24"/>
              </w:rPr>
              <w:t xml:space="preserve"> about why a new ordinance is needed and what is does for us.  Evelyn noted that </w:t>
            </w:r>
            <w:r w:rsidR="00D36B6E">
              <w:rPr>
                <w:bCs/>
                <w:sz w:val="24"/>
              </w:rPr>
              <w:t xml:space="preserve">part of </w:t>
            </w:r>
            <w:r>
              <w:rPr>
                <w:bCs/>
                <w:sz w:val="24"/>
              </w:rPr>
              <w:t xml:space="preserve">our role as a planning board is to </w:t>
            </w:r>
            <w:r w:rsidR="00D36B6E">
              <w:rPr>
                <w:bCs/>
                <w:sz w:val="24"/>
              </w:rPr>
              <w:t>e</w:t>
            </w:r>
            <w:r>
              <w:rPr>
                <w:bCs/>
                <w:sz w:val="24"/>
              </w:rPr>
              <w:t>nsure that our ordinances are aligned with current State laws</w:t>
            </w:r>
            <w:r w:rsidR="00093C5B">
              <w:rPr>
                <w:bCs/>
                <w:sz w:val="24"/>
              </w:rPr>
              <w:t>.</w:t>
            </w:r>
          </w:p>
          <w:p w14:paraId="0BF56546" w14:textId="7EFF42C7" w:rsidR="00CF1F15" w:rsidRPr="00CF1F15" w:rsidRDefault="00CF1F15" w:rsidP="00054BE5">
            <w:pPr>
              <w:pStyle w:val="TableParagraph"/>
              <w:numPr>
                <w:ilvl w:val="0"/>
                <w:numId w:val="10"/>
              </w:numPr>
              <w:tabs>
                <w:tab w:val="left" w:pos="827"/>
                <w:tab w:val="left" w:pos="828"/>
              </w:tabs>
              <w:spacing w:line="304" w:lineRule="exact"/>
              <w:rPr>
                <w:b/>
                <w:sz w:val="24"/>
              </w:rPr>
            </w:pPr>
            <w:r>
              <w:rPr>
                <w:bCs/>
                <w:sz w:val="24"/>
              </w:rPr>
              <w:t xml:space="preserve">We all agreed that there </w:t>
            </w:r>
            <w:r w:rsidR="002E679E">
              <w:rPr>
                <w:bCs/>
                <w:sz w:val="24"/>
              </w:rPr>
              <w:t xml:space="preserve">were </w:t>
            </w:r>
            <w:r>
              <w:rPr>
                <w:bCs/>
                <w:sz w:val="24"/>
              </w:rPr>
              <w:t xml:space="preserve">question </w:t>
            </w:r>
            <w:r w:rsidR="002E679E">
              <w:rPr>
                <w:bCs/>
                <w:sz w:val="24"/>
              </w:rPr>
              <w:t>around</w:t>
            </w:r>
            <w:r>
              <w:rPr>
                <w:bCs/>
                <w:sz w:val="24"/>
              </w:rPr>
              <w:t xml:space="preserve"> additional dwellings and subdivision requirements </w:t>
            </w:r>
            <w:r w:rsidR="002E679E">
              <w:rPr>
                <w:bCs/>
                <w:sz w:val="24"/>
              </w:rPr>
              <w:t xml:space="preserve">that is it understood why </w:t>
            </w:r>
            <w:r w:rsidR="00FE34BD">
              <w:rPr>
                <w:bCs/>
                <w:sz w:val="24"/>
              </w:rPr>
              <w:t xml:space="preserve">it may not be totally clear to </w:t>
            </w:r>
            <w:r w:rsidR="00D36B6E">
              <w:rPr>
                <w:bCs/>
                <w:sz w:val="24"/>
              </w:rPr>
              <w:t>residents</w:t>
            </w:r>
            <w:r>
              <w:rPr>
                <w:bCs/>
                <w:sz w:val="24"/>
              </w:rPr>
              <w:t>.</w:t>
            </w:r>
          </w:p>
          <w:p w14:paraId="3EB84716" w14:textId="79C735F2" w:rsidR="00CF1F15" w:rsidRPr="00CF1F15" w:rsidRDefault="00CF1F15" w:rsidP="00054BE5">
            <w:pPr>
              <w:pStyle w:val="TableParagraph"/>
              <w:numPr>
                <w:ilvl w:val="0"/>
                <w:numId w:val="10"/>
              </w:numPr>
              <w:tabs>
                <w:tab w:val="left" w:pos="827"/>
                <w:tab w:val="left" w:pos="828"/>
              </w:tabs>
              <w:spacing w:line="304" w:lineRule="exact"/>
              <w:rPr>
                <w:b/>
                <w:sz w:val="24"/>
              </w:rPr>
            </w:pPr>
            <w:r>
              <w:rPr>
                <w:bCs/>
                <w:sz w:val="24"/>
              </w:rPr>
              <w:t xml:space="preserve">Evelyn </w:t>
            </w:r>
            <w:r w:rsidR="00887A20">
              <w:rPr>
                <w:bCs/>
                <w:sz w:val="24"/>
              </w:rPr>
              <w:t>mentioned</w:t>
            </w:r>
            <w:r>
              <w:rPr>
                <w:bCs/>
                <w:sz w:val="24"/>
              </w:rPr>
              <w:t xml:space="preserve"> that we need to elect officers and we should defer that until we have our other member at a meeting.</w:t>
            </w:r>
          </w:p>
          <w:p w14:paraId="7C755E93" w14:textId="6C57A2BB" w:rsidR="00CF1F15" w:rsidRPr="00275800" w:rsidRDefault="00CF1F15" w:rsidP="00054BE5">
            <w:pPr>
              <w:pStyle w:val="TableParagraph"/>
              <w:numPr>
                <w:ilvl w:val="0"/>
                <w:numId w:val="10"/>
              </w:numPr>
              <w:tabs>
                <w:tab w:val="left" w:pos="827"/>
                <w:tab w:val="left" w:pos="828"/>
              </w:tabs>
              <w:spacing w:line="304" w:lineRule="exact"/>
              <w:rPr>
                <w:b/>
                <w:sz w:val="24"/>
              </w:rPr>
            </w:pPr>
            <w:r>
              <w:rPr>
                <w:bCs/>
                <w:sz w:val="24"/>
              </w:rPr>
              <w:t>Evelyn asked if we were ready to approve our Commercial Solar Ordinance as written or do we need to review it further before approving it.</w:t>
            </w:r>
            <w:r w:rsidR="00275800">
              <w:rPr>
                <w:bCs/>
                <w:sz w:val="24"/>
              </w:rPr>
              <w:t xml:space="preserve">  Charlie made a motion to approve it as written, it was seconded by Evelyn and approved unanimously.</w:t>
            </w:r>
          </w:p>
          <w:p w14:paraId="2CDBC337" w14:textId="509D73C0" w:rsidR="00275800" w:rsidRPr="00304642" w:rsidRDefault="00275800" w:rsidP="00054BE5">
            <w:pPr>
              <w:pStyle w:val="TableParagraph"/>
              <w:numPr>
                <w:ilvl w:val="0"/>
                <w:numId w:val="10"/>
              </w:numPr>
              <w:tabs>
                <w:tab w:val="left" w:pos="827"/>
                <w:tab w:val="left" w:pos="828"/>
              </w:tabs>
              <w:spacing w:line="304" w:lineRule="exact"/>
              <w:rPr>
                <w:b/>
                <w:sz w:val="24"/>
              </w:rPr>
            </w:pPr>
            <w:r>
              <w:rPr>
                <w:bCs/>
                <w:sz w:val="24"/>
              </w:rPr>
              <w:t>Evelyn made a motion to adjourn, it was seconded by Charlie and approved unanimously at 8:00PM.</w:t>
            </w:r>
          </w:p>
          <w:p w14:paraId="11B01899" w14:textId="77777777" w:rsidR="000D6384" w:rsidRPr="006A650A" w:rsidRDefault="000D6384" w:rsidP="000D6384">
            <w:pPr>
              <w:pStyle w:val="TableParagraph"/>
              <w:tabs>
                <w:tab w:val="left" w:pos="827"/>
                <w:tab w:val="left" w:pos="828"/>
              </w:tabs>
              <w:spacing w:line="304" w:lineRule="exact"/>
              <w:rPr>
                <w:b/>
                <w:sz w:val="24"/>
              </w:rPr>
            </w:pPr>
          </w:p>
          <w:p w14:paraId="2BAC6A71" w14:textId="77777777" w:rsidR="000D6384" w:rsidRPr="005B2C0C" w:rsidRDefault="000D6384" w:rsidP="000D6384">
            <w:pPr>
              <w:pStyle w:val="TableParagraph"/>
              <w:tabs>
                <w:tab w:val="left" w:pos="827"/>
                <w:tab w:val="left" w:pos="828"/>
              </w:tabs>
              <w:spacing w:line="304" w:lineRule="exact"/>
              <w:rPr>
                <w:b/>
                <w:sz w:val="24"/>
              </w:rPr>
            </w:pPr>
          </w:p>
          <w:tbl>
            <w:tblPr>
              <w:tblW w:w="10393"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
              <w:gridCol w:w="4049"/>
              <w:gridCol w:w="1937"/>
              <w:gridCol w:w="1501"/>
              <w:gridCol w:w="1577"/>
              <w:gridCol w:w="898"/>
            </w:tblGrid>
            <w:tr w:rsidR="000D6384" w14:paraId="0AE7834A" w14:textId="77777777" w:rsidTr="0095304A">
              <w:trPr>
                <w:trHeight w:val="161"/>
              </w:trPr>
              <w:tc>
                <w:tcPr>
                  <w:tcW w:w="10393" w:type="dxa"/>
                  <w:gridSpan w:val="6"/>
                  <w:shd w:val="clear" w:color="auto" w:fill="A6A6A6"/>
                </w:tcPr>
                <w:p w14:paraId="107C481F" w14:textId="77777777" w:rsidR="000D6384" w:rsidRDefault="000D6384" w:rsidP="000D6384">
                  <w:pPr>
                    <w:pStyle w:val="TableParagraph"/>
                    <w:spacing w:line="371" w:lineRule="exact"/>
                    <w:ind w:left="4395" w:right="4389"/>
                    <w:jc w:val="center"/>
                    <w:rPr>
                      <w:b/>
                      <w:sz w:val="32"/>
                    </w:rPr>
                  </w:pPr>
                </w:p>
              </w:tc>
            </w:tr>
            <w:tr w:rsidR="000D6384" w14:paraId="51DDDEAA" w14:textId="77777777" w:rsidTr="0095304A">
              <w:trPr>
                <w:trHeight w:val="143"/>
              </w:trPr>
              <w:tc>
                <w:tcPr>
                  <w:tcW w:w="431" w:type="dxa"/>
                </w:tcPr>
                <w:p w14:paraId="6EA45FEF" w14:textId="77777777" w:rsidR="000D6384" w:rsidRDefault="000D6384" w:rsidP="000D6384">
                  <w:pPr>
                    <w:pStyle w:val="TableParagraph"/>
                    <w:spacing w:before="37"/>
                    <w:ind w:left="6"/>
                    <w:jc w:val="center"/>
                    <w:rPr>
                      <w:b/>
                    </w:rPr>
                  </w:pPr>
                  <w:r>
                    <w:rPr>
                      <w:b/>
                    </w:rPr>
                    <w:t>#</w:t>
                  </w:r>
                </w:p>
              </w:tc>
              <w:tc>
                <w:tcPr>
                  <w:tcW w:w="4049" w:type="dxa"/>
                </w:tcPr>
                <w:p w14:paraId="33013A8D" w14:textId="77777777" w:rsidR="000D6384" w:rsidRDefault="000D6384" w:rsidP="000D6384">
                  <w:pPr>
                    <w:pStyle w:val="TableParagraph"/>
                    <w:spacing w:before="37"/>
                    <w:ind w:left="1503" w:right="1496"/>
                    <w:rPr>
                      <w:b/>
                    </w:rPr>
                  </w:pPr>
                </w:p>
              </w:tc>
              <w:tc>
                <w:tcPr>
                  <w:tcW w:w="1937" w:type="dxa"/>
                </w:tcPr>
                <w:p w14:paraId="51300E43" w14:textId="77777777" w:rsidR="000D6384" w:rsidRDefault="000D6384" w:rsidP="000D6384">
                  <w:pPr>
                    <w:pStyle w:val="TableParagraph"/>
                    <w:spacing w:before="37"/>
                    <w:ind w:left="216" w:right="206"/>
                    <w:jc w:val="center"/>
                    <w:rPr>
                      <w:b/>
                    </w:rPr>
                  </w:pPr>
                  <w:r>
                    <w:rPr>
                      <w:b/>
                    </w:rPr>
                    <w:t>Responsible</w:t>
                  </w:r>
                </w:p>
              </w:tc>
              <w:tc>
                <w:tcPr>
                  <w:tcW w:w="1501" w:type="dxa"/>
                  <w:tcBorders>
                    <w:right w:val="single" w:sz="2" w:space="0" w:color="000000"/>
                  </w:tcBorders>
                </w:tcPr>
                <w:p w14:paraId="3B9FEE6A" w14:textId="77777777" w:rsidR="000D6384" w:rsidRDefault="000D6384" w:rsidP="000D6384">
                  <w:pPr>
                    <w:pStyle w:val="TableParagraph"/>
                    <w:spacing w:line="268" w:lineRule="exact"/>
                    <w:ind w:left="132" w:right="121"/>
                    <w:jc w:val="center"/>
                    <w:rPr>
                      <w:b/>
                    </w:rPr>
                  </w:pPr>
                  <w:r>
                    <w:rPr>
                      <w:b/>
                    </w:rPr>
                    <w:t>Orig. date</w:t>
                  </w:r>
                </w:p>
              </w:tc>
              <w:tc>
                <w:tcPr>
                  <w:tcW w:w="1577" w:type="dxa"/>
                  <w:tcBorders>
                    <w:left w:val="single" w:sz="2" w:space="0" w:color="000000"/>
                  </w:tcBorders>
                </w:tcPr>
                <w:p w14:paraId="018A3CB1" w14:textId="77777777" w:rsidR="000D6384" w:rsidRDefault="000D6384" w:rsidP="000D6384">
                  <w:pPr>
                    <w:pStyle w:val="TableParagraph"/>
                    <w:spacing w:before="37"/>
                    <w:ind w:left="144" w:right="132"/>
                    <w:jc w:val="center"/>
                    <w:rPr>
                      <w:b/>
                    </w:rPr>
                  </w:pPr>
                  <w:r>
                    <w:rPr>
                      <w:b/>
                    </w:rPr>
                    <w:t>Due Date</w:t>
                  </w:r>
                </w:p>
              </w:tc>
              <w:tc>
                <w:tcPr>
                  <w:tcW w:w="895" w:type="dxa"/>
                </w:tcPr>
                <w:p w14:paraId="2F470029" w14:textId="77777777" w:rsidR="000D6384" w:rsidRDefault="000D6384" w:rsidP="000D6384">
                  <w:pPr>
                    <w:pStyle w:val="TableParagraph"/>
                    <w:spacing w:before="37"/>
                    <w:ind w:left="144" w:right="129"/>
                    <w:jc w:val="center"/>
                    <w:rPr>
                      <w:b/>
                    </w:rPr>
                  </w:pPr>
                  <w:r>
                    <w:rPr>
                      <w:b/>
                    </w:rPr>
                    <w:t>Status</w:t>
                  </w:r>
                </w:p>
              </w:tc>
            </w:tr>
            <w:tr w:rsidR="000D6384" w14:paraId="7FB154E6" w14:textId="77777777" w:rsidTr="0095304A">
              <w:trPr>
                <w:trHeight w:val="224"/>
              </w:trPr>
              <w:tc>
                <w:tcPr>
                  <w:tcW w:w="431" w:type="dxa"/>
                </w:tcPr>
                <w:p w14:paraId="47B406D2" w14:textId="77777777" w:rsidR="000D6384" w:rsidRDefault="000D6384" w:rsidP="000D6384">
                  <w:pPr>
                    <w:pStyle w:val="TableParagraph"/>
                    <w:spacing w:before="133"/>
                    <w:ind w:left="8"/>
                    <w:jc w:val="center"/>
                    <w:rPr>
                      <w:b/>
                    </w:rPr>
                  </w:pPr>
                  <w:r>
                    <w:rPr>
                      <w:b/>
                    </w:rPr>
                    <w:t>1.</w:t>
                  </w:r>
                </w:p>
              </w:tc>
              <w:tc>
                <w:tcPr>
                  <w:tcW w:w="4049" w:type="dxa"/>
                </w:tcPr>
                <w:p w14:paraId="60768D77" w14:textId="77777777" w:rsidR="000D6384" w:rsidRDefault="000D6384" w:rsidP="000D6384">
                  <w:pPr>
                    <w:pStyle w:val="TableParagraph"/>
                    <w:spacing w:before="121"/>
                    <w:ind w:left="101"/>
                    <w:jc w:val="center"/>
                    <w:rPr>
                      <w:sz w:val="24"/>
                    </w:rPr>
                  </w:pPr>
                  <w:r>
                    <w:rPr>
                      <w:sz w:val="24"/>
                    </w:rPr>
                    <w:t>Create an alternative Building Code for the town to present at Town Meeting and submit it to the Selectmen</w:t>
                  </w:r>
                </w:p>
              </w:tc>
              <w:tc>
                <w:tcPr>
                  <w:tcW w:w="1937" w:type="dxa"/>
                </w:tcPr>
                <w:p w14:paraId="3F1DECA4" w14:textId="77777777" w:rsidR="000D6384" w:rsidRDefault="000D6384" w:rsidP="000D6384">
                  <w:pPr>
                    <w:pStyle w:val="TableParagraph"/>
                    <w:spacing w:before="133"/>
                    <w:ind w:left="216" w:right="206"/>
                    <w:jc w:val="center"/>
                  </w:pPr>
                  <w:r>
                    <w:t>All</w:t>
                  </w:r>
                </w:p>
              </w:tc>
              <w:tc>
                <w:tcPr>
                  <w:tcW w:w="1501" w:type="dxa"/>
                  <w:tcBorders>
                    <w:right w:val="single" w:sz="2" w:space="0" w:color="000000"/>
                  </w:tcBorders>
                </w:tcPr>
                <w:p w14:paraId="7A0C2452" w14:textId="77777777" w:rsidR="000D6384" w:rsidRDefault="000D6384" w:rsidP="000D6384">
                  <w:pPr>
                    <w:pStyle w:val="TableParagraph"/>
                    <w:spacing w:before="133"/>
                    <w:ind w:left="129" w:right="124"/>
                    <w:jc w:val="center"/>
                  </w:pPr>
                  <w:r>
                    <w:t>6/20/23</w:t>
                  </w:r>
                </w:p>
              </w:tc>
              <w:tc>
                <w:tcPr>
                  <w:tcW w:w="1577" w:type="dxa"/>
                  <w:tcBorders>
                    <w:left w:val="single" w:sz="2" w:space="0" w:color="000000"/>
                  </w:tcBorders>
                  <w:vAlign w:val="center"/>
                </w:tcPr>
                <w:p w14:paraId="3EDA4856" w14:textId="77777777" w:rsidR="000D6384" w:rsidRDefault="000D6384" w:rsidP="000D6384">
                  <w:pPr>
                    <w:pStyle w:val="TableParagraph"/>
                    <w:spacing w:line="249" w:lineRule="exact"/>
                    <w:ind w:left="144" w:right="128"/>
                    <w:jc w:val="center"/>
                  </w:pPr>
                </w:p>
              </w:tc>
              <w:tc>
                <w:tcPr>
                  <w:tcW w:w="895" w:type="dxa"/>
                </w:tcPr>
                <w:p w14:paraId="5715F052" w14:textId="77777777" w:rsidR="000D6384" w:rsidRDefault="000D6384" w:rsidP="000D6384">
                  <w:pPr>
                    <w:pStyle w:val="TableParagraph"/>
                    <w:spacing w:before="133"/>
                    <w:ind w:left="12"/>
                    <w:jc w:val="center"/>
                  </w:pPr>
                  <w:r>
                    <w:t>C</w:t>
                  </w:r>
                </w:p>
              </w:tc>
            </w:tr>
            <w:tr w:rsidR="000D6384" w14:paraId="6A3B7736" w14:textId="77777777" w:rsidTr="0095304A">
              <w:trPr>
                <w:trHeight w:val="43"/>
              </w:trPr>
              <w:tc>
                <w:tcPr>
                  <w:tcW w:w="431" w:type="dxa"/>
                </w:tcPr>
                <w:p w14:paraId="5112F6F6" w14:textId="77777777" w:rsidR="000D6384" w:rsidRDefault="000D6384" w:rsidP="000D6384">
                  <w:pPr>
                    <w:pStyle w:val="TableParagraph"/>
                    <w:spacing w:before="133"/>
                    <w:ind w:left="8"/>
                    <w:jc w:val="center"/>
                    <w:rPr>
                      <w:b/>
                    </w:rPr>
                  </w:pPr>
                  <w:r>
                    <w:rPr>
                      <w:b/>
                    </w:rPr>
                    <w:t>2.</w:t>
                  </w:r>
                </w:p>
              </w:tc>
              <w:tc>
                <w:tcPr>
                  <w:tcW w:w="4049" w:type="dxa"/>
                </w:tcPr>
                <w:p w14:paraId="5F991B80" w14:textId="77777777" w:rsidR="000D6384" w:rsidRDefault="000D6384" w:rsidP="000D6384">
                  <w:pPr>
                    <w:pStyle w:val="TableParagraph"/>
                    <w:spacing w:before="121"/>
                    <w:ind w:left="101"/>
                    <w:jc w:val="center"/>
                    <w:rPr>
                      <w:sz w:val="24"/>
                    </w:rPr>
                  </w:pPr>
                  <w:r>
                    <w:rPr>
                      <w:sz w:val="24"/>
                    </w:rPr>
                    <w:t>Arrange for training on Freedom of Information requests for all board members</w:t>
                  </w:r>
                </w:p>
              </w:tc>
              <w:tc>
                <w:tcPr>
                  <w:tcW w:w="1937" w:type="dxa"/>
                </w:tcPr>
                <w:p w14:paraId="0FC0D911" w14:textId="77777777" w:rsidR="000D6384" w:rsidRDefault="000D6384" w:rsidP="000D6384">
                  <w:pPr>
                    <w:pStyle w:val="TableParagraph"/>
                    <w:spacing w:before="133"/>
                    <w:ind w:left="216" w:right="206"/>
                    <w:jc w:val="center"/>
                  </w:pPr>
                  <w:r>
                    <w:t>All</w:t>
                  </w:r>
                </w:p>
              </w:tc>
              <w:tc>
                <w:tcPr>
                  <w:tcW w:w="1501" w:type="dxa"/>
                  <w:tcBorders>
                    <w:right w:val="single" w:sz="2" w:space="0" w:color="000000"/>
                  </w:tcBorders>
                </w:tcPr>
                <w:p w14:paraId="7454134D" w14:textId="77777777" w:rsidR="000D6384" w:rsidRDefault="000D6384" w:rsidP="000D6384">
                  <w:pPr>
                    <w:pStyle w:val="TableParagraph"/>
                    <w:spacing w:before="133"/>
                    <w:ind w:left="129" w:right="124"/>
                    <w:jc w:val="center"/>
                  </w:pPr>
                  <w:r>
                    <w:t>5/20/25</w:t>
                  </w:r>
                </w:p>
              </w:tc>
              <w:tc>
                <w:tcPr>
                  <w:tcW w:w="1577" w:type="dxa"/>
                  <w:tcBorders>
                    <w:left w:val="single" w:sz="2" w:space="0" w:color="000000"/>
                  </w:tcBorders>
                  <w:vAlign w:val="center"/>
                </w:tcPr>
                <w:p w14:paraId="58755EAB" w14:textId="77777777" w:rsidR="000D6384" w:rsidRDefault="000D6384" w:rsidP="000D6384">
                  <w:pPr>
                    <w:pStyle w:val="TableParagraph"/>
                    <w:spacing w:line="249" w:lineRule="exact"/>
                    <w:ind w:left="144" w:right="128"/>
                    <w:jc w:val="center"/>
                  </w:pPr>
                </w:p>
              </w:tc>
              <w:tc>
                <w:tcPr>
                  <w:tcW w:w="895" w:type="dxa"/>
                </w:tcPr>
                <w:p w14:paraId="29BD9CF7" w14:textId="77777777" w:rsidR="000D6384" w:rsidRDefault="000D6384" w:rsidP="000D6384">
                  <w:pPr>
                    <w:pStyle w:val="TableParagraph"/>
                    <w:spacing w:before="133"/>
                    <w:ind w:left="12"/>
                    <w:jc w:val="center"/>
                  </w:pPr>
                  <w:r>
                    <w:t>C</w:t>
                  </w:r>
                </w:p>
              </w:tc>
            </w:tr>
            <w:tr w:rsidR="000D6384" w14:paraId="476DED64" w14:textId="77777777" w:rsidTr="0095304A">
              <w:trPr>
                <w:trHeight w:val="224"/>
              </w:trPr>
              <w:tc>
                <w:tcPr>
                  <w:tcW w:w="431" w:type="dxa"/>
                </w:tcPr>
                <w:p w14:paraId="06593766" w14:textId="77777777" w:rsidR="000D6384" w:rsidRDefault="000D6384" w:rsidP="000D6384">
                  <w:pPr>
                    <w:pStyle w:val="TableParagraph"/>
                    <w:spacing w:before="133"/>
                    <w:ind w:left="8"/>
                    <w:jc w:val="center"/>
                    <w:rPr>
                      <w:b/>
                    </w:rPr>
                  </w:pPr>
                  <w:r>
                    <w:rPr>
                      <w:b/>
                    </w:rPr>
                    <w:t>3.</w:t>
                  </w:r>
                </w:p>
              </w:tc>
              <w:tc>
                <w:tcPr>
                  <w:tcW w:w="4049" w:type="dxa"/>
                </w:tcPr>
                <w:p w14:paraId="27AF034C" w14:textId="77777777" w:rsidR="000D6384" w:rsidRDefault="000D6384" w:rsidP="000D6384">
                  <w:pPr>
                    <w:pStyle w:val="TableParagraph"/>
                    <w:spacing w:before="121"/>
                    <w:ind w:left="101"/>
                    <w:jc w:val="center"/>
                    <w:rPr>
                      <w:sz w:val="24"/>
                    </w:rPr>
                  </w:pPr>
                  <w:r>
                    <w:rPr>
                      <w:sz w:val="24"/>
                    </w:rPr>
                    <w:t>Review the Site Plan Review Process</w:t>
                  </w:r>
                </w:p>
              </w:tc>
              <w:tc>
                <w:tcPr>
                  <w:tcW w:w="1937" w:type="dxa"/>
                </w:tcPr>
                <w:p w14:paraId="001E39C7" w14:textId="77777777" w:rsidR="000D6384" w:rsidRDefault="000D6384" w:rsidP="000D6384">
                  <w:pPr>
                    <w:pStyle w:val="TableParagraph"/>
                    <w:spacing w:before="133"/>
                    <w:ind w:left="216" w:right="206"/>
                    <w:jc w:val="center"/>
                  </w:pPr>
                  <w:r>
                    <w:t>All</w:t>
                  </w:r>
                </w:p>
              </w:tc>
              <w:tc>
                <w:tcPr>
                  <w:tcW w:w="1501" w:type="dxa"/>
                  <w:tcBorders>
                    <w:right w:val="single" w:sz="2" w:space="0" w:color="000000"/>
                  </w:tcBorders>
                </w:tcPr>
                <w:p w14:paraId="229B3F7E" w14:textId="77777777" w:rsidR="000D6384" w:rsidRDefault="000D6384" w:rsidP="000D6384">
                  <w:pPr>
                    <w:pStyle w:val="TableParagraph"/>
                    <w:spacing w:before="133"/>
                    <w:ind w:left="129" w:right="124"/>
                    <w:jc w:val="center"/>
                  </w:pPr>
                  <w:r>
                    <w:t>2/18/25</w:t>
                  </w:r>
                </w:p>
              </w:tc>
              <w:tc>
                <w:tcPr>
                  <w:tcW w:w="1577" w:type="dxa"/>
                  <w:tcBorders>
                    <w:left w:val="single" w:sz="2" w:space="0" w:color="000000"/>
                  </w:tcBorders>
                  <w:vAlign w:val="center"/>
                </w:tcPr>
                <w:p w14:paraId="38DF8118" w14:textId="77777777" w:rsidR="000D6384" w:rsidRDefault="000D6384" w:rsidP="000D6384">
                  <w:pPr>
                    <w:pStyle w:val="TableParagraph"/>
                    <w:spacing w:line="249" w:lineRule="exact"/>
                    <w:ind w:left="144" w:right="128"/>
                    <w:jc w:val="center"/>
                  </w:pPr>
                </w:p>
              </w:tc>
              <w:tc>
                <w:tcPr>
                  <w:tcW w:w="895" w:type="dxa"/>
                </w:tcPr>
                <w:p w14:paraId="7168400C" w14:textId="77777777" w:rsidR="000D6384" w:rsidRDefault="000D6384" w:rsidP="000D6384">
                  <w:pPr>
                    <w:pStyle w:val="TableParagraph"/>
                    <w:spacing w:before="133"/>
                    <w:ind w:left="12"/>
                    <w:jc w:val="center"/>
                  </w:pPr>
                  <w:r>
                    <w:t>A</w:t>
                  </w:r>
                </w:p>
              </w:tc>
            </w:tr>
            <w:tr w:rsidR="000D6384" w14:paraId="37046C04" w14:textId="77777777" w:rsidTr="0095304A">
              <w:trPr>
                <w:trHeight w:val="224"/>
              </w:trPr>
              <w:tc>
                <w:tcPr>
                  <w:tcW w:w="431" w:type="dxa"/>
                </w:tcPr>
                <w:p w14:paraId="5F38F7DB" w14:textId="77777777" w:rsidR="000D6384" w:rsidRDefault="000D6384" w:rsidP="000D6384">
                  <w:pPr>
                    <w:pStyle w:val="TableParagraph"/>
                    <w:spacing w:before="133"/>
                    <w:ind w:left="8"/>
                    <w:jc w:val="center"/>
                    <w:rPr>
                      <w:b/>
                    </w:rPr>
                  </w:pPr>
                  <w:r>
                    <w:rPr>
                      <w:b/>
                    </w:rPr>
                    <w:t>4.</w:t>
                  </w:r>
                </w:p>
                <w:p w14:paraId="2789874B" w14:textId="77777777" w:rsidR="000D6384" w:rsidRDefault="000D6384" w:rsidP="000D6384">
                  <w:pPr>
                    <w:pStyle w:val="TableParagraph"/>
                    <w:spacing w:before="133"/>
                    <w:ind w:left="8"/>
                    <w:jc w:val="center"/>
                    <w:rPr>
                      <w:b/>
                    </w:rPr>
                  </w:pPr>
                </w:p>
              </w:tc>
              <w:tc>
                <w:tcPr>
                  <w:tcW w:w="4049" w:type="dxa"/>
                </w:tcPr>
                <w:p w14:paraId="62180FF3" w14:textId="77777777" w:rsidR="000D6384" w:rsidRDefault="000D6384" w:rsidP="000D6384">
                  <w:pPr>
                    <w:pStyle w:val="TableParagraph"/>
                    <w:spacing w:before="121"/>
                    <w:rPr>
                      <w:sz w:val="24"/>
                    </w:rPr>
                  </w:pPr>
                  <w:r>
                    <w:rPr>
                      <w:sz w:val="24"/>
                    </w:rPr>
                    <w:t xml:space="preserve">  Send approved Bylaws to Selectboard</w:t>
                  </w:r>
                </w:p>
              </w:tc>
              <w:tc>
                <w:tcPr>
                  <w:tcW w:w="1937" w:type="dxa"/>
                </w:tcPr>
                <w:p w14:paraId="5028D6F6" w14:textId="77777777" w:rsidR="000D6384" w:rsidRDefault="000D6384" w:rsidP="000D6384">
                  <w:pPr>
                    <w:pStyle w:val="TableParagraph"/>
                    <w:spacing w:before="133"/>
                    <w:ind w:left="216" w:right="206"/>
                    <w:jc w:val="center"/>
                  </w:pPr>
                  <w:r>
                    <w:t>Evelyn</w:t>
                  </w:r>
                </w:p>
              </w:tc>
              <w:tc>
                <w:tcPr>
                  <w:tcW w:w="1501" w:type="dxa"/>
                  <w:tcBorders>
                    <w:right w:val="single" w:sz="2" w:space="0" w:color="000000"/>
                  </w:tcBorders>
                </w:tcPr>
                <w:p w14:paraId="49CB749B" w14:textId="77777777" w:rsidR="000D6384" w:rsidRDefault="000D6384" w:rsidP="000D6384">
                  <w:pPr>
                    <w:pStyle w:val="TableParagraph"/>
                    <w:spacing w:before="133"/>
                    <w:ind w:left="129" w:right="124"/>
                    <w:jc w:val="center"/>
                  </w:pPr>
                  <w:r>
                    <w:t>5/20/25</w:t>
                  </w:r>
                </w:p>
              </w:tc>
              <w:tc>
                <w:tcPr>
                  <w:tcW w:w="1577" w:type="dxa"/>
                  <w:tcBorders>
                    <w:left w:val="single" w:sz="2" w:space="0" w:color="000000"/>
                  </w:tcBorders>
                  <w:vAlign w:val="center"/>
                </w:tcPr>
                <w:p w14:paraId="1D4544F6" w14:textId="77777777" w:rsidR="000D6384" w:rsidRDefault="000D6384" w:rsidP="000D6384">
                  <w:pPr>
                    <w:pStyle w:val="TableParagraph"/>
                    <w:spacing w:line="249" w:lineRule="exact"/>
                    <w:ind w:left="144" w:right="128"/>
                    <w:jc w:val="center"/>
                  </w:pPr>
                </w:p>
              </w:tc>
              <w:tc>
                <w:tcPr>
                  <w:tcW w:w="895" w:type="dxa"/>
                </w:tcPr>
                <w:p w14:paraId="0573655E" w14:textId="77777777" w:rsidR="000D6384" w:rsidRDefault="000D6384" w:rsidP="000D6384">
                  <w:pPr>
                    <w:pStyle w:val="TableParagraph"/>
                    <w:spacing w:before="133"/>
                    <w:ind w:left="12"/>
                    <w:jc w:val="center"/>
                  </w:pPr>
                  <w:r>
                    <w:t>C</w:t>
                  </w:r>
                </w:p>
              </w:tc>
            </w:tr>
            <w:tr w:rsidR="000D6384" w14:paraId="73CA7E7D" w14:textId="77777777" w:rsidTr="0095304A">
              <w:trPr>
                <w:trHeight w:val="224"/>
              </w:trPr>
              <w:tc>
                <w:tcPr>
                  <w:tcW w:w="431" w:type="dxa"/>
                </w:tcPr>
                <w:p w14:paraId="3FB09704" w14:textId="77777777" w:rsidR="000D6384" w:rsidRDefault="000D6384" w:rsidP="000D6384">
                  <w:pPr>
                    <w:pStyle w:val="TableParagraph"/>
                    <w:spacing w:before="133"/>
                    <w:ind w:left="8"/>
                    <w:jc w:val="center"/>
                    <w:rPr>
                      <w:b/>
                    </w:rPr>
                  </w:pPr>
                  <w:r>
                    <w:rPr>
                      <w:b/>
                    </w:rPr>
                    <w:t>5.</w:t>
                  </w:r>
                </w:p>
              </w:tc>
              <w:tc>
                <w:tcPr>
                  <w:tcW w:w="4049" w:type="dxa"/>
                </w:tcPr>
                <w:p w14:paraId="749E4BD1" w14:textId="77777777" w:rsidR="000D6384" w:rsidRDefault="000D6384" w:rsidP="000D6384">
                  <w:pPr>
                    <w:pStyle w:val="TableParagraph"/>
                    <w:spacing w:before="121"/>
                    <w:rPr>
                      <w:sz w:val="24"/>
                    </w:rPr>
                  </w:pPr>
                  <w:r>
                    <w:rPr>
                      <w:sz w:val="24"/>
                    </w:rPr>
                    <w:t xml:space="preserve">  Develop an ordinance for commercial solar development</w:t>
                  </w:r>
                </w:p>
              </w:tc>
              <w:tc>
                <w:tcPr>
                  <w:tcW w:w="1937" w:type="dxa"/>
                </w:tcPr>
                <w:p w14:paraId="77CF892F" w14:textId="77777777" w:rsidR="000D6384" w:rsidRDefault="000D6384" w:rsidP="000D6384">
                  <w:pPr>
                    <w:pStyle w:val="TableParagraph"/>
                    <w:spacing w:before="133"/>
                    <w:ind w:left="216" w:right="206"/>
                    <w:jc w:val="center"/>
                  </w:pPr>
                  <w:r>
                    <w:t>All</w:t>
                  </w:r>
                </w:p>
              </w:tc>
              <w:tc>
                <w:tcPr>
                  <w:tcW w:w="1501" w:type="dxa"/>
                  <w:tcBorders>
                    <w:right w:val="single" w:sz="2" w:space="0" w:color="000000"/>
                  </w:tcBorders>
                </w:tcPr>
                <w:p w14:paraId="6FCEBE71" w14:textId="77777777" w:rsidR="000D6384" w:rsidRDefault="000D6384" w:rsidP="000D6384">
                  <w:pPr>
                    <w:pStyle w:val="TableParagraph"/>
                    <w:spacing w:before="133"/>
                    <w:ind w:left="129" w:right="124"/>
                    <w:jc w:val="center"/>
                  </w:pPr>
                  <w:r>
                    <w:t>10/22/25</w:t>
                  </w:r>
                </w:p>
              </w:tc>
              <w:tc>
                <w:tcPr>
                  <w:tcW w:w="1577" w:type="dxa"/>
                  <w:tcBorders>
                    <w:left w:val="single" w:sz="2" w:space="0" w:color="000000"/>
                  </w:tcBorders>
                  <w:vAlign w:val="center"/>
                </w:tcPr>
                <w:p w14:paraId="696CE451" w14:textId="77777777" w:rsidR="000D6384" w:rsidRDefault="000D6384" w:rsidP="000D6384">
                  <w:pPr>
                    <w:pStyle w:val="TableParagraph"/>
                    <w:spacing w:line="249" w:lineRule="exact"/>
                    <w:ind w:left="144" w:right="128"/>
                    <w:jc w:val="center"/>
                  </w:pPr>
                </w:p>
              </w:tc>
              <w:tc>
                <w:tcPr>
                  <w:tcW w:w="895" w:type="dxa"/>
                </w:tcPr>
                <w:p w14:paraId="117FED97" w14:textId="77777777" w:rsidR="000D6384" w:rsidRDefault="000D6384" w:rsidP="000D6384">
                  <w:pPr>
                    <w:pStyle w:val="TableParagraph"/>
                    <w:spacing w:before="133"/>
                    <w:ind w:left="12"/>
                    <w:jc w:val="center"/>
                  </w:pPr>
                  <w:r>
                    <w:t>A</w:t>
                  </w:r>
                </w:p>
              </w:tc>
            </w:tr>
          </w:tbl>
          <w:p w14:paraId="3A6369F0" w14:textId="77777777" w:rsidR="000D6384" w:rsidRDefault="000D6384" w:rsidP="000D6384">
            <w:pPr>
              <w:pStyle w:val="BodyText"/>
              <w:spacing w:before="57"/>
              <w:ind w:left="100"/>
            </w:pPr>
            <w:r>
              <w:t>Status: A = Active, C = Complete</w:t>
            </w:r>
          </w:p>
          <w:p w14:paraId="6A67CCB0" w14:textId="16562E7E" w:rsidR="000D6384" w:rsidRPr="00AE659C" w:rsidRDefault="000D6384" w:rsidP="000D6384">
            <w:pPr>
              <w:pStyle w:val="TableParagraph"/>
              <w:tabs>
                <w:tab w:val="left" w:pos="827"/>
                <w:tab w:val="left" w:pos="828"/>
              </w:tabs>
              <w:spacing w:line="304" w:lineRule="exact"/>
              <w:rPr>
                <w:b/>
                <w:sz w:val="24"/>
              </w:rPr>
            </w:pPr>
          </w:p>
        </w:tc>
      </w:tr>
    </w:tbl>
    <w:p w14:paraId="6D05FFE6" w14:textId="43FAF0BE" w:rsidR="00F53FE2" w:rsidRDefault="00F53FE2">
      <w:pPr>
        <w:pStyle w:val="BodyText"/>
        <w:spacing w:before="57"/>
        <w:ind w:left="100"/>
      </w:pPr>
    </w:p>
    <w:p w14:paraId="152EA0E5" w14:textId="77777777" w:rsidR="000D6384" w:rsidRDefault="000D6384">
      <w:pPr>
        <w:pStyle w:val="BodyText"/>
        <w:spacing w:before="57"/>
        <w:ind w:left="100"/>
      </w:pPr>
    </w:p>
    <w:sectPr w:rsidR="000D6384" w:rsidSect="007914C4">
      <w:headerReference w:type="default" r:id="rId8"/>
      <w:footerReference w:type="default" r:id="rId9"/>
      <w:pgSz w:w="12240" w:h="15840"/>
      <w:pgMar w:top="720" w:right="518" w:bottom="778" w:left="979" w:header="432"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6E71" w14:textId="77777777" w:rsidR="006B34A7" w:rsidRDefault="006B34A7">
      <w:r>
        <w:separator/>
      </w:r>
    </w:p>
  </w:endnote>
  <w:endnote w:type="continuationSeparator" w:id="0">
    <w:p w14:paraId="18025381" w14:textId="77777777" w:rsidR="006B34A7" w:rsidRDefault="006B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CB51" w14:textId="77777777" w:rsidR="00F53FE2" w:rsidRDefault="005E58C3">
    <w:pPr>
      <w:pStyle w:val="BodyText"/>
      <w:spacing w:line="14" w:lineRule="auto"/>
      <w:rPr>
        <w:sz w:val="20"/>
      </w:rPr>
    </w:pPr>
    <w:r>
      <w:rPr>
        <w:noProof/>
      </w:rPr>
      <mc:AlternateContent>
        <mc:Choice Requires="wps">
          <w:drawing>
            <wp:anchor distT="0" distB="0" distL="114300" distR="114300" simplePos="0" relativeHeight="487347200" behindDoc="1" locked="0" layoutInCell="1" allowOverlap="1" wp14:anchorId="67BDDDE5" wp14:editId="79F691A0">
              <wp:simplePos x="0" y="0"/>
              <wp:positionH relativeFrom="page">
                <wp:posOffset>3870960</wp:posOffset>
              </wp:positionH>
              <wp:positionV relativeFrom="page">
                <wp:posOffset>9541510</wp:posOffset>
              </wp:positionV>
              <wp:extent cx="139700" cy="165735"/>
              <wp:effectExtent l="0" t="0" r="0" b="0"/>
              <wp:wrapNone/>
              <wp:docPr id="1345490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5FB9" w14:textId="77777777" w:rsidR="00F53FE2" w:rsidRDefault="00820EDD">
                          <w:pPr>
                            <w:spacing w:before="10"/>
                            <w:ind w:left="60"/>
                            <w:rPr>
                              <w:rFonts w:ascii="Times New Roman"/>
                              <w:sz w:val="20"/>
                            </w:rPr>
                          </w:pPr>
                          <w:r>
                            <w:fldChar w:fldCharType="begin"/>
                          </w:r>
                          <w:r w:rsidR="00760D60">
                            <w:rPr>
                              <w:rFonts w:ascii="Times New Roman"/>
                              <w:w w:val="99"/>
                              <w:sz w:val="20"/>
                            </w:rPr>
                            <w:instrText xml:space="preserve"> PAGE </w:instrText>
                          </w:r>
                          <w:r>
                            <w:fldChar w:fldCharType="separate"/>
                          </w:r>
                          <w:r w:rsidR="00142441">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DDDE5" id="_x0000_t202" coordsize="21600,21600" o:spt="202" path="m,l,21600r21600,l21600,xe">
              <v:stroke joinstyle="miter"/>
              <v:path gradientshapeok="t" o:connecttype="rect"/>
            </v:shapetype>
            <v:shape id="Text Box 2" o:spid="_x0000_s1027" type="#_x0000_t202" style="position:absolute;margin-left:304.8pt;margin-top:751.3pt;width:11pt;height:13.0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" filled="f" stroked="f">
              <v:path arrowok="t"/>
              <v:textbox inset="0,0,0,0">
                <w:txbxContent>
                  <w:p w14:paraId="5BFE5FB9" w14:textId="77777777" w:rsidR="00F53FE2" w:rsidRDefault="00820EDD">
                    <w:pPr>
                      <w:spacing w:before="10"/>
                      <w:ind w:left="60"/>
                      <w:rPr>
                        <w:rFonts w:ascii="Times New Roman"/>
                        <w:sz w:val="20"/>
                      </w:rPr>
                    </w:pPr>
                    <w:r>
                      <w:fldChar w:fldCharType="begin"/>
                    </w:r>
                    <w:r w:rsidR="00760D60">
                      <w:rPr>
                        <w:rFonts w:ascii="Times New Roman"/>
                        <w:w w:val="99"/>
                        <w:sz w:val="20"/>
                      </w:rPr>
                      <w:instrText xml:space="preserve"> PAGE </w:instrText>
                    </w:r>
                    <w:r>
                      <w:fldChar w:fldCharType="separate"/>
                    </w:r>
                    <w:r w:rsidR="00142441">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3C9C" w14:textId="77777777" w:rsidR="006B34A7" w:rsidRDefault="006B34A7">
      <w:r>
        <w:separator/>
      </w:r>
    </w:p>
  </w:footnote>
  <w:footnote w:type="continuationSeparator" w:id="0">
    <w:p w14:paraId="62F4F951" w14:textId="77777777" w:rsidR="006B34A7" w:rsidRDefault="006B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DE85" w14:textId="77777777" w:rsidR="00F53FE2" w:rsidRDefault="005E58C3">
    <w:pPr>
      <w:pStyle w:val="BodyText"/>
      <w:spacing w:line="14" w:lineRule="auto"/>
      <w:rPr>
        <w:sz w:val="20"/>
      </w:rPr>
    </w:pPr>
    <w:r>
      <w:rPr>
        <w:noProof/>
      </w:rPr>
      <mc:AlternateContent>
        <mc:Choice Requires="wps">
          <w:drawing>
            <wp:anchor distT="0" distB="0" distL="114300" distR="114300" simplePos="0" relativeHeight="487346688" behindDoc="1" locked="0" layoutInCell="1" allowOverlap="1" wp14:anchorId="6E31E273" wp14:editId="0AC94DE4">
              <wp:simplePos x="0" y="0"/>
              <wp:positionH relativeFrom="page">
                <wp:posOffset>4878070</wp:posOffset>
              </wp:positionH>
              <wp:positionV relativeFrom="page">
                <wp:posOffset>109220</wp:posOffset>
              </wp:positionV>
              <wp:extent cx="2329815" cy="260350"/>
              <wp:effectExtent l="0" t="0" r="0" b="0"/>
              <wp:wrapNone/>
              <wp:docPr id="107490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981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9580" w14:textId="77777777" w:rsidR="00F53FE2" w:rsidRDefault="00760D60">
                          <w:pPr>
                            <w:spacing w:before="19"/>
                            <w:ind w:left="20"/>
                            <w:rPr>
                              <w:rFonts w:ascii="Arial Rounded MT Bold"/>
                              <w:sz w:val="32"/>
                            </w:rPr>
                          </w:pPr>
                          <w:r>
                            <w:rPr>
                              <w:rFonts w:ascii="Arial Rounded MT Bold"/>
                              <w:color w:val="808080"/>
                              <w:sz w:val="32"/>
                            </w:rPr>
                            <w:t>Hebron Planning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1E273" id="_x0000_t202" coordsize="21600,21600" o:spt="202" path="m,l,21600r21600,l21600,xe">
              <v:stroke joinstyle="miter"/>
              <v:path gradientshapeok="t" o:connecttype="rect"/>
            </v:shapetype>
            <v:shape id="Text Box 3" o:spid="_x0000_s1026" type="#_x0000_t202" style="position:absolute;margin-left:384.1pt;margin-top:8.6pt;width:183.45pt;height:20.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" filled="f" stroked="f">
              <v:path arrowok="t"/>
              <v:textbox inset="0,0,0,0">
                <w:txbxContent>
                  <w:p w14:paraId="033D9580" w14:textId="77777777" w:rsidR="00F53FE2" w:rsidRDefault="00760D60">
                    <w:pPr>
                      <w:spacing w:before="19"/>
                      <w:ind w:left="20"/>
                      <w:rPr>
                        <w:rFonts w:ascii="Arial Rounded MT Bold"/>
                        <w:sz w:val="32"/>
                      </w:rPr>
                    </w:pPr>
                    <w:r>
                      <w:rPr>
                        <w:rFonts w:ascii="Arial Rounded MT Bold"/>
                        <w:color w:val="808080"/>
                        <w:sz w:val="32"/>
                      </w:rPr>
                      <w:t>Hebron Planning Board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FC"/>
    <w:multiLevelType w:val="hybridMultilevel"/>
    <w:tmpl w:val="2F14A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379ED"/>
    <w:multiLevelType w:val="hybridMultilevel"/>
    <w:tmpl w:val="AFD4F4F4"/>
    <w:lvl w:ilvl="0" w:tplc="EFAEA9EC">
      <w:numFmt w:val="bullet"/>
      <w:lvlText w:val=""/>
      <w:lvlJc w:val="left"/>
      <w:pPr>
        <w:ind w:left="827" w:hanging="360"/>
      </w:pPr>
      <w:rPr>
        <w:rFonts w:ascii="Symbol" w:eastAsia="Symbol" w:hAnsi="Symbol" w:cs="Symbol" w:hint="default"/>
        <w:w w:val="100"/>
        <w:sz w:val="24"/>
        <w:szCs w:val="24"/>
        <w:lang w:val="en-US" w:eastAsia="en-US" w:bidi="ar-SA"/>
      </w:rPr>
    </w:lvl>
    <w:lvl w:ilvl="1" w:tplc="46D24046">
      <w:numFmt w:val="bullet"/>
      <w:lvlText w:val="•"/>
      <w:lvlJc w:val="left"/>
      <w:pPr>
        <w:ind w:left="1786" w:hanging="360"/>
      </w:pPr>
      <w:rPr>
        <w:rFonts w:hint="default"/>
        <w:lang w:val="en-US" w:eastAsia="en-US" w:bidi="ar-SA"/>
      </w:rPr>
    </w:lvl>
    <w:lvl w:ilvl="2" w:tplc="13C83D54">
      <w:numFmt w:val="bullet"/>
      <w:lvlText w:val="•"/>
      <w:lvlJc w:val="left"/>
      <w:pPr>
        <w:ind w:left="2753" w:hanging="360"/>
      </w:pPr>
      <w:rPr>
        <w:rFonts w:hint="default"/>
        <w:lang w:val="en-US" w:eastAsia="en-US" w:bidi="ar-SA"/>
      </w:rPr>
    </w:lvl>
    <w:lvl w:ilvl="3" w:tplc="473E70DC">
      <w:numFmt w:val="bullet"/>
      <w:lvlText w:val="•"/>
      <w:lvlJc w:val="left"/>
      <w:pPr>
        <w:ind w:left="3719" w:hanging="360"/>
      </w:pPr>
      <w:rPr>
        <w:rFonts w:hint="default"/>
        <w:lang w:val="en-US" w:eastAsia="en-US" w:bidi="ar-SA"/>
      </w:rPr>
    </w:lvl>
    <w:lvl w:ilvl="4" w:tplc="0A3A94A8">
      <w:numFmt w:val="bullet"/>
      <w:lvlText w:val="•"/>
      <w:lvlJc w:val="left"/>
      <w:pPr>
        <w:ind w:left="4686" w:hanging="360"/>
      </w:pPr>
      <w:rPr>
        <w:rFonts w:hint="default"/>
        <w:lang w:val="en-US" w:eastAsia="en-US" w:bidi="ar-SA"/>
      </w:rPr>
    </w:lvl>
    <w:lvl w:ilvl="5" w:tplc="944A762E">
      <w:numFmt w:val="bullet"/>
      <w:lvlText w:val="•"/>
      <w:lvlJc w:val="left"/>
      <w:pPr>
        <w:ind w:left="5652" w:hanging="360"/>
      </w:pPr>
      <w:rPr>
        <w:rFonts w:hint="default"/>
        <w:lang w:val="en-US" w:eastAsia="en-US" w:bidi="ar-SA"/>
      </w:rPr>
    </w:lvl>
    <w:lvl w:ilvl="6" w:tplc="57280CDE">
      <w:numFmt w:val="bullet"/>
      <w:lvlText w:val="•"/>
      <w:lvlJc w:val="left"/>
      <w:pPr>
        <w:ind w:left="6619" w:hanging="360"/>
      </w:pPr>
      <w:rPr>
        <w:rFonts w:hint="default"/>
        <w:lang w:val="en-US" w:eastAsia="en-US" w:bidi="ar-SA"/>
      </w:rPr>
    </w:lvl>
    <w:lvl w:ilvl="7" w:tplc="F2D0BF22">
      <w:numFmt w:val="bullet"/>
      <w:lvlText w:val="•"/>
      <w:lvlJc w:val="left"/>
      <w:pPr>
        <w:ind w:left="7585" w:hanging="360"/>
      </w:pPr>
      <w:rPr>
        <w:rFonts w:hint="default"/>
        <w:lang w:val="en-US" w:eastAsia="en-US" w:bidi="ar-SA"/>
      </w:rPr>
    </w:lvl>
    <w:lvl w:ilvl="8" w:tplc="1096C4AE">
      <w:numFmt w:val="bullet"/>
      <w:lvlText w:val="•"/>
      <w:lvlJc w:val="left"/>
      <w:pPr>
        <w:ind w:left="8552" w:hanging="360"/>
      </w:pPr>
      <w:rPr>
        <w:rFonts w:hint="default"/>
        <w:lang w:val="en-US" w:eastAsia="en-US" w:bidi="ar-SA"/>
      </w:rPr>
    </w:lvl>
  </w:abstractNum>
  <w:abstractNum w:abstractNumId="2" w15:restartNumberingAfterBreak="0">
    <w:nsid w:val="05A240CE"/>
    <w:multiLevelType w:val="hybridMultilevel"/>
    <w:tmpl w:val="1718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F0A"/>
    <w:multiLevelType w:val="hybridMultilevel"/>
    <w:tmpl w:val="12EAEAD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7467DC4"/>
    <w:multiLevelType w:val="hybridMultilevel"/>
    <w:tmpl w:val="26C00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18C6"/>
    <w:multiLevelType w:val="hybridMultilevel"/>
    <w:tmpl w:val="DB60AFCE"/>
    <w:lvl w:ilvl="0" w:tplc="540E0C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40040"/>
    <w:multiLevelType w:val="hybridMultilevel"/>
    <w:tmpl w:val="8F344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77B8C"/>
    <w:multiLevelType w:val="hybridMultilevel"/>
    <w:tmpl w:val="65FE381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43B77A3D"/>
    <w:multiLevelType w:val="hybridMultilevel"/>
    <w:tmpl w:val="AC38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C5D20"/>
    <w:multiLevelType w:val="hybridMultilevel"/>
    <w:tmpl w:val="E0025FF4"/>
    <w:lvl w:ilvl="0" w:tplc="9EAEEBA8">
      <w:numFmt w:val="bullet"/>
      <w:lvlText w:val=""/>
      <w:lvlJc w:val="left"/>
      <w:pPr>
        <w:ind w:left="827" w:hanging="360"/>
      </w:pPr>
      <w:rPr>
        <w:rFonts w:ascii="Symbol" w:eastAsia="Symbol" w:hAnsi="Symbol" w:cs="Symbol" w:hint="default"/>
        <w:w w:val="100"/>
        <w:sz w:val="24"/>
        <w:szCs w:val="24"/>
        <w:lang w:val="en-US" w:eastAsia="en-US" w:bidi="ar-SA"/>
      </w:rPr>
    </w:lvl>
    <w:lvl w:ilvl="1" w:tplc="472CF1DA">
      <w:numFmt w:val="bullet"/>
      <w:lvlText w:val="•"/>
      <w:lvlJc w:val="left"/>
      <w:pPr>
        <w:ind w:left="1786" w:hanging="360"/>
      </w:pPr>
      <w:rPr>
        <w:rFonts w:hint="default"/>
        <w:lang w:val="en-US" w:eastAsia="en-US" w:bidi="ar-SA"/>
      </w:rPr>
    </w:lvl>
    <w:lvl w:ilvl="2" w:tplc="FF700884">
      <w:numFmt w:val="bullet"/>
      <w:lvlText w:val="•"/>
      <w:lvlJc w:val="left"/>
      <w:pPr>
        <w:ind w:left="2753" w:hanging="360"/>
      </w:pPr>
      <w:rPr>
        <w:rFonts w:hint="default"/>
        <w:lang w:val="en-US" w:eastAsia="en-US" w:bidi="ar-SA"/>
      </w:rPr>
    </w:lvl>
    <w:lvl w:ilvl="3" w:tplc="F07A35EA">
      <w:numFmt w:val="bullet"/>
      <w:lvlText w:val="•"/>
      <w:lvlJc w:val="left"/>
      <w:pPr>
        <w:ind w:left="3719" w:hanging="360"/>
      </w:pPr>
      <w:rPr>
        <w:rFonts w:hint="default"/>
        <w:lang w:val="en-US" w:eastAsia="en-US" w:bidi="ar-SA"/>
      </w:rPr>
    </w:lvl>
    <w:lvl w:ilvl="4" w:tplc="DB8060F8">
      <w:numFmt w:val="bullet"/>
      <w:lvlText w:val="•"/>
      <w:lvlJc w:val="left"/>
      <w:pPr>
        <w:ind w:left="4686" w:hanging="360"/>
      </w:pPr>
      <w:rPr>
        <w:rFonts w:hint="default"/>
        <w:lang w:val="en-US" w:eastAsia="en-US" w:bidi="ar-SA"/>
      </w:rPr>
    </w:lvl>
    <w:lvl w:ilvl="5" w:tplc="A9F23752">
      <w:numFmt w:val="bullet"/>
      <w:lvlText w:val="•"/>
      <w:lvlJc w:val="left"/>
      <w:pPr>
        <w:ind w:left="5652" w:hanging="360"/>
      </w:pPr>
      <w:rPr>
        <w:rFonts w:hint="default"/>
        <w:lang w:val="en-US" w:eastAsia="en-US" w:bidi="ar-SA"/>
      </w:rPr>
    </w:lvl>
    <w:lvl w:ilvl="6" w:tplc="A55EA55E">
      <w:numFmt w:val="bullet"/>
      <w:lvlText w:val="•"/>
      <w:lvlJc w:val="left"/>
      <w:pPr>
        <w:ind w:left="6619" w:hanging="360"/>
      </w:pPr>
      <w:rPr>
        <w:rFonts w:hint="default"/>
        <w:lang w:val="en-US" w:eastAsia="en-US" w:bidi="ar-SA"/>
      </w:rPr>
    </w:lvl>
    <w:lvl w:ilvl="7" w:tplc="7966D782">
      <w:numFmt w:val="bullet"/>
      <w:lvlText w:val="•"/>
      <w:lvlJc w:val="left"/>
      <w:pPr>
        <w:ind w:left="7585" w:hanging="360"/>
      </w:pPr>
      <w:rPr>
        <w:rFonts w:hint="default"/>
        <w:lang w:val="en-US" w:eastAsia="en-US" w:bidi="ar-SA"/>
      </w:rPr>
    </w:lvl>
    <w:lvl w:ilvl="8" w:tplc="3ACAC896">
      <w:numFmt w:val="bullet"/>
      <w:lvlText w:val="•"/>
      <w:lvlJc w:val="left"/>
      <w:pPr>
        <w:ind w:left="8552" w:hanging="360"/>
      </w:pPr>
      <w:rPr>
        <w:rFonts w:hint="default"/>
        <w:lang w:val="en-US" w:eastAsia="en-US" w:bidi="ar-SA"/>
      </w:rPr>
    </w:lvl>
  </w:abstractNum>
  <w:abstractNum w:abstractNumId="10" w15:restartNumberingAfterBreak="0">
    <w:nsid w:val="718E2CC5"/>
    <w:multiLevelType w:val="hybridMultilevel"/>
    <w:tmpl w:val="D8389892"/>
    <w:lvl w:ilvl="0" w:tplc="2F566CD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D3542"/>
    <w:multiLevelType w:val="hybridMultilevel"/>
    <w:tmpl w:val="E4D690C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679144">
    <w:abstractNumId w:val="1"/>
  </w:num>
  <w:num w:numId="2" w16cid:durableId="874267429">
    <w:abstractNumId w:val="9"/>
  </w:num>
  <w:num w:numId="3" w16cid:durableId="87386931">
    <w:abstractNumId w:val="7"/>
  </w:num>
  <w:num w:numId="4" w16cid:durableId="2068794418">
    <w:abstractNumId w:val="4"/>
  </w:num>
  <w:num w:numId="5" w16cid:durableId="1828744601">
    <w:abstractNumId w:val="3"/>
  </w:num>
  <w:num w:numId="6" w16cid:durableId="1166362300">
    <w:abstractNumId w:val="2"/>
  </w:num>
  <w:num w:numId="7" w16cid:durableId="798954282">
    <w:abstractNumId w:val="6"/>
  </w:num>
  <w:num w:numId="8" w16cid:durableId="954406665">
    <w:abstractNumId w:val="8"/>
  </w:num>
  <w:num w:numId="9" w16cid:durableId="981425075">
    <w:abstractNumId w:val="0"/>
  </w:num>
  <w:num w:numId="10" w16cid:durableId="1979874407">
    <w:abstractNumId w:val="11"/>
  </w:num>
  <w:num w:numId="11" w16cid:durableId="1851262185">
    <w:abstractNumId w:val="10"/>
  </w:num>
  <w:num w:numId="12" w16cid:durableId="1042443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E2"/>
    <w:rsid w:val="00002252"/>
    <w:rsid w:val="00004185"/>
    <w:rsid w:val="00005609"/>
    <w:rsid w:val="00012908"/>
    <w:rsid w:val="000129C9"/>
    <w:rsid w:val="00026C98"/>
    <w:rsid w:val="00042068"/>
    <w:rsid w:val="00074852"/>
    <w:rsid w:val="0007510C"/>
    <w:rsid w:val="000772F3"/>
    <w:rsid w:val="000776C1"/>
    <w:rsid w:val="00081AA5"/>
    <w:rsid w:val="00093C5B"/>
    <w:rsid w:val="000A11D5"/>
    <w:rsid w:val="000A285C"/>
    <w:rsid w:val="000A48CC"/>
    <w:rsid w:val="000A4DF5"/>
    <w:rsid w:val="000A52C0"/>
    <w:rsid w:val="000B10C0"/>
    <w:rsid w:val="000B4CFF"/>
    <w:rsid w:val="000B500B"/>
    <w:rsid w:val="000B55A8"/>
    <w:rsid w:val="000C46BF"/>
    <w:rsid w:val="000C4BFD"/>
    <w:rsid w:val="000D202D"/>
    <w:rsid w:val="000D5AC3"/>
    <w:rsid w:val="000D5C3F"/>
    <w:rsid w:val="000D6384"/>
    <w:rsid w:val="000E11D9"/>
    <w:rsid w:val="000F26BB"/>
    <w:rsid w:val="000F46C6"/>
    <w:rsid w:val="000F4890"/>
    <w:rsid w:val="000F5420"/>
    <w:rsid w:val="001140C9"/>
    <w:rsid w:val="00115459"/>
    <w:rsid w:val="00121A9B"/>
    <w:rsid w:val="001278E7"/>
    <w:rsid w:val="0013067C"/>
    <w:rsid w:val="0013314D"/>
    <w:rsid w:val="00133A12"/>
    <w:rsid w:val="00136867"/>
    <w:rsid w:val="00140339"/>
    <w:rsid w:val="00141484"/>
    <w:rsid w:val="00142441"/>
    <w:rsid w:val="00145593"/>
    <w:rsid w:val="001527B6"/>
    <w:rsid w:val="00153046"/>
    <w:rsid w:val="00166976"/>
    <w:rsid w:val="00166FAD"/>
    <w:rsid w:val="00176729"/>
    <w:rsid w:val="00182FBE"/>
    <w:rsid w:val="0018610C"/>
    <w:rsid w:val="00190C77"/>
    <w:rsid w:val="001A0DC1"/>
    <w:rsid w:val="001A2C7F"/>
    <w:rsid w:val="001A4F0C"/>
    <w:rsid w:val="001A6CD4"/>
    <w:rsid w:val="001B3ACD"/>
    <w:rsid w:val="001B56F8"/>
    <w:rsid w:val="001B5A1D"/>
    <w:rsid w:val="001C05CC"/>
    <w:rsid w:val="001C0E65"/>
    <w:rsid w:val="001C51BF"/>
    <w:rsid w:val="001E0E0C"/>
    <w:rsid w:val="001E2E81"/>
    <w:rsid w:val="001E3F2B"/>
    <w:rsid w:val="001E56D4"/>
    <w:rsid w:val="001E77C6"/>
    <w:rsid w:val="001F4F6A"/>
    <w:rsid w:val="002109B8"/>
    <w:rsid w:val="002168DA"/>
    <w:rsid w:val="00216EFC"/>
    <w:rsid w:val="00223053"/>
    <w:rsid w:val="00226E68"/>
    <w:rsid w:val="002308E0"/>
    <w:rsid w:val="00232912"/>
    <w:rsid w:val="00236CE0"/>
    <w:rsid w:val="002442C2"/>
    <w:rsid w:val="00245569"/>
    <w:rsid w:val="00251B53"/>
    <w:rsid w:val="002559A0"/>
    <w:rsid w:val="00257187"/>
    <w:rsid w:val="0025782B"/>
    <w:rsid w:val="00270FE9"/>
    <w:rsid w:val="0027496D"/>
    <w:rsid w:val="00275800"/>
    <w:rsid w:val="0028394B"/>
    <w:rsid w:val="002869CF"/>
    <w:rsid w:val="00287A7C"/>
    <w:rsid w:val="002A3E87"/>
    <w:rsid w:val="002A6ADE"/>
    <w:rsid w:val="002A7EBA"/>
    <w:rsid w:val="002B2FCD"/>
    <w:rsid w:val="002B70A1"/>
    <w:rsid w:val="002C63D1"/>
    <w:rsid w:val="002C69BF"/>
    <w:rsid w:val="002D13D8"/>
    <w:rsid w:val="002D1731"/>
    <w:rsid w:val="002D39F6"/>
    <w:rsid w:val="002D3E6A"/>
    <w:rsid w:val="002D6D30"/>
    <w:rsid w:val="002E414A"/>
    <w:rsid w:val="002E679E"/>
    <w:rsid w:val="002F48EA"/>
    <w:rsid w:val="002F770A"/>
    <w:rsid w:val="00304642"/>
    <w:rsid w:val="00310E26"/>
    <w:rsid w:val="00310E49"/>
    <w:rsid w:val="00312FBE"/>
    <w:rsid w:val="0031559B"/>
    <w:rsid w:val="0031564D"/>
    <w:rsid w:val="00315C9E"/>
    <w:rsid w:val="00323C2A"/>
    <w:rsid w:val="00325052"/>
    <w:rsid w:val="003277E7"/>
    <w:rsid w:val="00327CD5"/>
    <w:rsid w:val="00331B7E"/>
    <w:rsid w:val="003330AF"/>
    <w:rsid w:val="003366F7"/>
    <w:rsid w:val="00336D5E"/>
    <w:rsid w:val="00336F29"/>
    <w:rsid w:val="00337174"/>
    <w:rsid w:val="00341C4D"/>
    <w:rsid w:val="00341DF5"/>
    <w:rsid w:val="0034771D"/>
    <w:rsid w:val="00353267"/>
    <w:rsid w:val="00360549"/>
    <w:rsid w:val="0036255E"/>
    <w:rsid w:val="00366C81"/>
    <w:rsid w:val="00367D5D"/>
    <w:rsid w:val="003708D4"/>
    <w:rsid w:val="00371BD8"/>
    <w:rsid w:val="00372589"/>
    <w:rsid w:val="0038062A"/>
    <w:rsid w:val="00380C5B"/>
    <w:rsid w:val="00385D7A"/>
    <w:rsid w:val="0039525C"/>
    <w:rsid w:val="00396241"/>
    <w:rsid w:val="003A5F6D"/>
    <w:rsid w:val="003B0374"/>
    <w:rsid w:val="003B07FE"/>
    <w:rsid w:val="003B0F61"/>
    <w:rsid w:val="003B4EAB"/>
    <w:rsid w:val="003B58E1"/>
    <w:rsid w:val="003B5F09"/>
    <w:rsid w:val="003C3A12"/>
    <w:rsid w:val="003C4B68"/>
    <w:rsid w:val="003C682E"/>
    <w:rsid w:val="003D1602"/>
    <w:rsid w:val="003D45F5"/>
    <w:rsid w:val="003E0A56"/>
    <w:rsid w:val="00406434"/>
    <w:rsid w:val="00413462"/>
    <w:rsid w:val="0042022E"/>
    <w:rsid w:val="004226DA"/>
    <w:rsid w:val="004251CE"/>
    <w:rsid w:val="00436250"/>
    <w:rsid w:val="00445D92"/>
    <w:rsid w:val="00450823"/>
    <w:rsid w:val="0045106A"/>
    <w:rsid w:val="004561DF"/>
    <w:rsid w:val="00456840"/>
    <w:rsid w:val="00465B3C"/>
    <w:rsid w:val="004664A6"/>
    <w:rsid w:val="00466A49"/>
    <w:rsid w:val="004718FC"/>
    <w:rsid w:val="00472715"/>
    <w:rsid w:val="00476FD2"/>
    <w:rsid w:val="00480927"/>
    <w:rsid w:val="00483941"/>
    <w:rsid w:val="004A4ECC"/>
    <w:rsid w:val="004A5423"/>
    <w:rsid w:val="004A7BAA"/>
    <w:rsid w:val="004B1019"/>
    <w:rsid w:val="004B7C27"/>
    <w:rsid w:val="004D7E89"/>
    <w:rsid w:val="004E1977"/>
    <w:rsid w:val="004E2520"/>
    <w:rsid w:val="004E3136"/>
    <w:rsid w:val="004E4A24"/>
    <w:rsid w:val="004F493B"/>
    <w:rsid w:val="00505480"/>
    <w:rsid w:val="0050782D"/>
    <w:rsid w:val="00515719"/>
    <w:rsid w:val="00515921"/>
    <w:rsid w:val="00520E4A"/>
    <w:rsid w:val="00521038"/>
    <w:rsid w:val="00525942"/>
    <w:rsid w:val="0052740F"/>
    <w:rsid w:val="00534E0D"/>
    <w:rsid w:val="00542BCE"/>
    <w:rsid w:val="005447B7"/>
    <w:rsid w:val="005449B5"/>
    <w:rsid w:val="0055689D"/>
    <w:rsid w:val="00557FAD"/>
    <w:rsid w:val="00562C88"/>
    <w:rsid w:val="00563675"/>
    <w:rsid w:val="0056678A"/>
    <w:rsid w:val="0057486A"/>
    <w:rsid w:val="00591B68"/>
    <w:rsid w:val="00593543"/>
    <w:rsid w:val="00597D7C"/>
    <w:rsid w:val="005A337E"/>
    <w:rsid w:val="005A7C3D"/>
    <w:rsid w:val="005B25F5"/>
    <w:rsid w:val="005B2C0C"/>
    <w:rsid w:val="005B3066"/>
    <w:rsid w:val="005B548A"/>
    <w:rsid w:val="005B5AE1"/>
    <w:rsid w:val="005B77E2"/>
    <w:rsid w:val="005C3E06"/>
    <w:rsid w:val="005C7D93"/>
    <w:rsid w:val="005E1F03"/>
    <w:rsid w:val="005E50AE"/>
    <w:rsid w:val="005E57BA"/>
    <w:rsid w:val="005E58C3"/>
    <w:rsid w:val="005E5E4C"/>
    <w:rsid w:val="005F010F"/>
    <w:rsid w:val="005F4BD9"/>
    <w:rsid w:val="0060041A"/>
    <w:rsid w:val="00604397"/>
    <w:rsid w:val="006051A6"/>
    <w:rsid w:val="00606973"/>
    <w:rsid w:val="00633555"/>
    <w:rsid w:val="006338C0"/>
    <w:rsid w:val="00644003"/>
    <w:rsid w:val="00646C89"/>
    <w:rsid w:val="00647CEB"/>
    <w:rsid w:val="006547F2"/>
    <w:rsid w:val="006610DD"/>
    <w:rsid w:val="006630B5"/>
    <w:rsid w:val="006650EA"/>
    <w:rsid w:val="006652A4"/>
    <w:rsid w:val="00666051"/>
    <w:rsid w:val="00675F25"/>
    <w:rsid w:val="00680B09"/>
    <w:rsid w:val="00682576"/>
    <w:rsid w:val="00685652"/>
    <w:rsid w:val="006859B6"/>
    <w:rsid w:val="006865CA"/>
    <w:rsid w:val="00686819"/>
    <w:rsid w:val="00690124"/>
    <w:rsid w:val="00691DCC"/>
    <w:rsid w:val="00696AD4"/>
    <w:rsid w:val="006A345C"/>
    <w:rsid w:val="006A650A"/>
    <w:rsid w:val="006A728B"/>
    <w:rsid w:val="006B07B4"/>
    <w:rsid w:val="006B0ACE"/>
    <w:rsid w:val="006B297B"/>
    <w:rsid w:val="006B34A7"/>
    <w:rsid w:val="006B6CA9"/>
    <w:rsid w:val="006D4EF0"/>
    <w:rsid w:val="006D5E2E"/>
    <w:rsid w:val="006D6FC0"/>
    <w:rsid w:val="006E3D6D"/>
    <w:rsid w:val="006F1DCA"/>
    <w:rsid w:val="006F21D7"/>
    <w:rsid w:val="006F3882"/>
    <w:rsid w:val="0070046A"/>
    <w:rsid w:val="00705F40"/>
    <w:rsid w:val="00706BC2"/>
    <w:rsid w:val="0072301A"/>
    <w:rsid w:val="00723647"/>
    <w:rsid w:val="00725438"/>
    <w:rsid w:val="007361FB"/>
    <w:rsid w:val="007477B3"/>
    <w:rsid w:val="00752FDE"/>
    <w:rsid w:val="00754F23"/>
    <w:rsid w:val="0076073B"/>
    <w:rsid w:val="00760CDC"/>
    <w:rsid w:val="00760D60"/>
    <w:rsid w:val="00771CD8"/>
    <w:rsid w:val="007810B7"/>
    <w:rsid w:val="00781472"/>
    <w:rsid w:val="00782263"/>
    <w:rsid w:val="007914C4"/>
    <w:rsid w:val="00792E0E"/>
    <w:rsid w:val="00794934"/>
    <w:rsid w:val="007972C9"/>
    <w:rsid w:val="00797F0A"/>
    <w:rsid w:val="007A6CAF"/>
    <w:rsid w:val="007B4177"/>
    <w:rsid w:val="007B68A2"/>
    <w:rsid w:val="007C45C4"/>
    <w:rsid w:val="007C4BBD"/>
    <w:rsid w:val="007D214E"/>
    <w:rsid w:val="007D57F0"/>
    <w:rsid w:val="007D5FDD"/>
    <w:rsid w:val="007E306E"/>
    <w:rsid w:val="007E47D6"/>
    <w:rsid w:val="007E4CF4"/>
    <w:rsid w:val="007E7DBA"/>
    <w:rsid w:val="007F05E8"/>
    <w:rsid w:val="007F6DCD"/>
    <w:rsid w:val="007F768A"/>
    <w:rsid w:val="008042B6"/>
    <w:rsid w:val="00810B95"/>
    <w:rsid w:val="00810C21"/>
    <w:rsid w:val="008127A6"/>
    <w:rsid w:val="00815A9E"/>
    <w:rsid w:val="008170FA"/>
    <w:rsid w:val="00820EDD"/>
    <w:rsid w:val="00823FDD"/>
    <w:rsid w:val="00833F1A"/>
    <w:rsid w:val="00834A76"/>
    <w:rsid w:val="00835C33"/>
    <w:rsid w:val="008426D9"/>
    <w:rsid w:val="0084398F"/>
    <w:rsid w:val="00847D6A"/>
    <w:rsid w:val="008519BC"/>
    <w:rsid w:val="00851D73"/>
    <w:rsid w:val="00852D59"/>
    <w:rsid w:val="00861E98"/>
    <w:rsid w:val="00861F09"/>
    <w:rsid w:val="00866739"/>
    <w:rsid w:val="00867D60"/>
    <w:rsid w:val="00870F3D"/>
    <w:rsid w:val="00882858"/>
    <w:rsid w:val="0088304C"/>
    <w:rsid w:val="0088410C"/>
    <w:rsid w:val="00887A20"/>
    <w:rsid w:val="00887E17"/>
    <w:rsid w:val="00890DAB"/>
    <w:rsid w:val="00894201"/>
    <w:rsid w:val="00897A4C"/>
    <w:rsid w:val="008A063B"/>
    <w:rsid w:val="008A432E"/>
    <w:rsid w:val="008B2369"/>
    <w:rsid w:val="008B467E"/>
    <w:rsid w:val="008B5FE9"/>
    <w:rsid w:val="008B701B"/>
    <w:rsid w:val="008C4DA2"/>
    <w:rsid w:val="008D2544"/>
    <w:rsid w:val="008E5724"/>
    <w:rsid w:val="008F316B"/>
    <w:rsid w:val="008F57C7"/>
    <w:rsid w:val="008F5D25"/>
    <w:rsid w:val="00901D33"/>
    <w:rsid w:val="00902081"/>
    <w:rsid w:val="00902F5A"/>
    <w:rsid w:val="00903025"/>
    <w:rsid w:val="0091024E"/>
    <w:rsid w:val="00914CD0"/>
    <w:rsid w:val="00923B2A"/>
    <w:rsid w:val="00924576"/>
    <w:rsid w:val="00931825"/>
    <w:rsid w:val="0093276E"/>
    <w:rsid w:val="00932842"/>
    <w:rsid w:val="00934F81"/>
    <w:rsid w:val="00943474"/>
    <w:rsid w:val="009447C2"/>
    <w:rsid w:val="009475A8"/>
    <w:rsid w:val="00947D93"/>
    <w:rsid w:val="009549BD"/>
    <w:rsid w:val="00955FBA"/>
    <w:rsid w:val="009567C1"/>
    <w:rsid w:val="00956AD3"/>
    <w:rsid w:val="00960B90"/>
    <w:rsid w:val="00962D4B"/>
    <w:rsid w:val="00963191"/>
    <w:rsid w:val="00970BFC"/>
    <w:rsid w:val="00976E5A"/>
    <w:rsid w:val="00983CEA"/>
    <w:rsid w:val="0098556A"/>
    <w:rsid w:val="009904D5"/>
    <w:rsid w:val="00996BA0"/>
    <w:rsid w:val="009B6763"/>
    <w:rsid w:val="009C0A01"/>
    <w:rsid w:val="009C6F13"/>
    <w:rsid w:val="009D2C46"/>
    <w:rsid w:val="009D5715"/>
    <w:rsid w:val="009D65DD"/>
    <w:rsid w:val="009D7F6C"/>
    <w:rsid w:val="009E0F6E"/>
    <w:rsid w:val="009E380F"/>
    <w:rsid w:val="009E6880"/>
    <w:rsid w:val="009F2CFE"/>
    <w:rsid w:val="00A01641"/>
    <w:rsid w:val="00A162F5"/>
    <w:rsid w:val="00A24BB5"/>
    <w:rsid w:val="00A36EAD"/>
    <w:rsid w:val="00A404DE"/>
    <w:rsid w:val="00A40968"/>
    <w:rsid w:val="00A4102F"/>
    <w:rsid w:val="00A42F7E"/>
    <w:rsid w:val="00A45D82"/>
    <w:rsid w:val="00A47D96"/>
    <w:rsid w:val="00A5366E"/>
    <w:rsid w:val="00A53F0D"/>
    <w:rsid w:val="00A55EFB"/>
    <w:rsid w:val="00A60472"/>
    <w:rsid w:val="00A605E0"/>
    <w:rsid w:val="00A620D4"/>
    <w:rsid w:val="00A6271C"/>
    <w:rsid w:val="00A67F9F"/>
    <w:rsid w:val="00A74409"/>
    <w:rsid w:val="00A852E4"/>
    <w:rsid w:val="00A96E76"/>
    <w:rsid w:val="00AA461D"/>
    <w:rsid w:val="00AB4D9F"/>
    <w:rsid w:val="00AB5F0F"/>
    <w:rsid w:val="00AC0884"/>
    <w:rsid w:val="00AC2A1C"/>
    <w:rsid w:val="00AC5E15"/>
    <w:rsid w:val="00AC7F49"/>
    <w:rsid w:val="00AD54D4"/>
    <w:rsid w:val="00AD6063"/>
    <w:rsid w:val="00AE00E5"/>
    <w:rsid w:val="00AE1776"/>
    <w:rsid w:val="00AE337D"/>
    <w:rsid w:val="00AE440F"/>
    <w:rsid w:val="00AE659C"/>
    <w:rsid w:val="00AF1C60"/>
    <w:rsid w:val="00AF4389"/>
    <w:rsid w:val="00AF4A00"/>
    <w:rsid w:val="00AF5E90"/>
    <w:rsid w:val="00B126F7"/>
    <w:rsid w:val="00B2441C"/>
    <w:rsid w:val="00B27960"/>
    <w:rsid w:val="00B306C9"/>
    <w:rsid w:val="00B34688"/>
    <w:rsid w:val="00B41400"/>
    <w:rsid w:val="00B45368"/>
    <w:rsid w:val="00B46035"/>
    <w:rsid w:val="00B613AB"/>
    <w:rsid w:val="00B71CF8"/>
    <w:rsid w:val="00B83E1A"/>
    <w:rsid w:val="00B93C6D"/>
    <w:rsid w:val="00BA74D4"/>
    <w:rsid w:val="00BA7EF8"/>
    <w:rsid w:val="00BA7FA9"/>
    <w:rsid w:val="00BB7D52"/>
    <w:rsid w:val="00BC5E51"/>
    <w:rsid w:val="00BC6B29"/>
    <w:rsid w:val="00BD5613"/>
    <w:rsid w:val="00BE03BC"/>
    <w:rsid w:val="00BE1C40"/>
    <w:rsid w:val="00BE71B7"/>
    <w:rsid w:val="00BF6376"/>
    <w:rsid w:val="00C0297A"/>
    <w:rsid w:val="00C045AC"/>
    <w:rsid w:val="00C129A1"/>
    <w:rsid w:val="00C17805"/>
    <w:rsid w:val="00C20EE3"/>
    <w:rsid w:val="00C325BE"/>
    <w:rsid w:val="00C33AE4"/>
    <w:rsid w:val="00C43BCF"/>
    <w:rsid w:val="00C477CC"/>
    <w:rsid w:val="00C55B58"/>
    <w:rsid w:val="00C658D0"/>
    <w:rsid w:val="00C659FE"/>
    <w:rsid w:val="00C65DAC"/>
    <w:rsid w:val="00C71362"/>
    <w:rsid w:val="00C72F7F"/>
    <w:rsid w:val="00C735BB"/>
    <w:rsid w:val="00C7752F"/>
    <w:rsid w:val="00C807C9"/>
    <w:rsid w:val="00C83A56"/>
    <w:rsid w:val="00C87D84"/>
    <w:rsid w:val="00C91AD2"/>
    <w:rsid w:val="00C96430"/>
    <w:rsid w:val="00C97E11"/>
    <w:rsid w:val="00CA4C20"/>
    <w:rsid w:val="00CA6473"/>
    <w:rsid w:val="00CA7539"/>
    <w:rsid w:val="00CB22F9"/>
    <w:rsid w:val="00CD6ACE"/>
    <w:rsid w:val="00CD7E65"/>
    <w:rsid w:val="00CE0F46"/>
    <w:rsid w:val="00CE2709"/>
    <w:rsid w:val="00CF1F15"/>
    <w:rsid w:val="00CF48BE"/>
    <w:rsid w:val="00CF5E10"/>
    <w:rsid w:val="00CF5E5D"/>
    <w:rsid w:val="00CF6542"/>
    <w:rsid w:val="00D01551"/>
    <w:rsid w:val="00D05E4D"/>
    <w:rsid w:val="00D0641F"/>
    <w:rsid w:val="00D1522F"/>
    <w:rsid w:val="00D17BCA"/>
    <w:rsid w:val="00D227FF"/>
    <w:rsid w:val="00D2406D"/>
    <w:rsid w:val="00D26098"/>
    <w:rsid w:val="00D340E1"/>
    <w:rsid w:val="00D36B6E"/>
    <w:rsid w:val="00D40D0F"/>
    <w:rsid w:val="00D43E6E"/>
    <w:rsid w:val="00D45B11"/>
    <w:rsid w:val="00D57B32"/>
    <w:rsid w:val="00D61317"/>
    <w:rsid w:val="00D7017E"/>
    <w:rsid w:val="00D70441"/>
    <w:rsid w:val="00D7068C"/>
    <w:rsid w:val="00D75E1F"/>
    <w:rsid w:val="00D76F1A"/>
    <w:rsid w:val="00D80F10"/>
    <w:rsid w:val="00D82E85"/>
    <w:rsid w:val="00D86136"/>
    <w:rsid w:val="00D90216"/>
    <w:rsid w:val="00D95897"/>
    <w:rsid w:val="00D9645F"/>
    <w:rsid w:val="00DA742A"/>
    <w:rsid w:val="00DB35AA"/>
    <w:rsid w:val="00DC1C3A"/>
    <w:rsid w:val="00DD04BE"/>
    <w:rsid w:val="00DD23F6"/>
    <w:rsid w:val="00DD2AE4"/>
    <w:rsid w:val="00DD3EB1"/>
    <w:rsid w:val="00DD417D"/>
    <w:rsid w:val="00DD68D2"/>
    <w:rsid w:val="00DE2985"/>
    <w:rsid w:val="00DE7971"/>
    <w:rsid w:val="00DF160C"/>
    <w:rsid w:val="00DF22EE"/>
    <w:rsid w:val="00DF5421"/>
    <w:rsid w:val="00E02CE5"/>
    <w:rsid w:val="00E061E5"/>
    <w:rsid w:val="00E10FDA"/>
    <w:rsid w:val="00E139FC"/>
    <w:rsid w:val="00E17467"/>
    <w:rsid w:val="00E227AF"/>
    <w:rsid w:val="00E25F9C"/>
    <w:rsid w:val="00E3625D"/>
    <w:rsid w:val="00E4267E"/>
    <w:rsid w:val="00E45AF1"/>
    <w:rsid w:val="00E46AC1"/>
    <w:rsid w:val="00E47127"/>
    <w:rsid w:val="00E52F05"/>
    <w:rsid w:val="00E56ABA"/>
    <w:rsid w:val="00E611CB"/>
    <w:rsid w:val="00E614FB"/>
    <w:rsid w:val="00E652B4"/>
    <w:rsid w:val="00E67EEB"/>
    <w:rsid w:val="00E70000"/>
    <w:rsid w:val="00E735DB"/>
    <w:rsid w:val="00E75269"/>
    <w:rsid w:val="00E75744"/>
    <w:rsid w:val="00E759E9"/>
    <w:rsid w:val="00E75A93"/>
    <w:rsid w:val="00E76E67"/>
    <w:rsid w:val="00E770EA"/>
    <w:rsid w:val="00E779A0"/>
    <w:rsid w:val="00E85A29"/>
    <w:rsid w:val="00E92EC6"/>
    <w:rsid w:val="00EB4294"/>
    <w:rsid w:val="00EB698B"/>
    <w:rsid w:val="00EB7271"/>
    <w:rsid w:val="00EC08C4"/>
    <w:rsid w:val="00EC200A"/>
    <w:rsid w:val="00EC20F6"/>
    <w:rsid w:val="00EC2203"/>
    <w:rsid w:val="00EC55EB"/>
    <w:rsid w:val="00ED1F8F"/>
    <w:rsid w:val="00EE3474"/>
    <w:rsid w:val="00EE5837"/>
    <w:rsid w:val="00EE5915"/>
    <w:rsid w:val="00EE738F"/>
    <w:rsid w:val="00EF34AB"/>
    <w:rsid w:val="00EF4137"/>
    <w:rsid w:val="00EF4BD2"/>
    <w:rsid w:val="00EF6746"/>
    <w:rsid w:val="00F013B4"/>
    <w:rsid w:val="00F10DCB"/>
    <w:rsid w:val="00F14407"/>
    <w:rsid w:val="00F22505"/>
    <w:rsid w:val="00F22C47"/>
    <w:rsid w:val="00F256C4"/>
    <w:rsid w:val="00F326F7"/>
    <w:rsid w:val="00F3311C"/>
    <w:rsid w:val="00F332A9"/>
    <w:rsid w:val="00F36008"/>
    <w:rsid w:val="00F41D05"/>
    <w:rsid w:val="00F469C1"/>
    <w:rsid w:val="00F515EE"/>
    <w:rsid w:val="00F53B07"/>
    <w:rsid w:val="00F53FE2"/>
    <w:rsid w:val="00F553DF"/>
    <w:rsid w:val="00F55BF5"/>
    <w:rsid w:val="00F56387"/>
    <w:rsid w:val="00F61B6E"/>
    <w:rsid w:val="00F71ADB"/>
    <w:rsid w:val="00F73143"/>
    <w:rsid w:val="00F77295"/>
    <w:rsid w:val="00F837CC"/>
    <w:rsid w:val="00F86EC7"/>
    <w:rsid w:val="00F95227"/>
    <w:rsid w:val="00F96645"/>
    <w:rsid w:val="00F97757"/>
    <w:rsid w:val="00FA04B6"/>
    <w:rsid w:val="00FA2832"/>
    <w:rsid w:val="00FA6D25"/>
    <w:rsid w:val="00FB1628"/>
    <w:rsid w:val="00FB26CC"/>
    <w:rsid w:val="00FB6ED9"/>
    <w:rsid w:val="00FB7178"/>
    <w:rsid w:val="00FC4A59"/>
    <w:rsid w:val="00FC4F9B"/>
    <w:rsid w:val="00FC72D0"/>
    <w:rsid w:val="00FD0A87"/>
    <w:rsid w:val="00FD19E2"/>
    <w:rsid w:val="00FE34BD"/>
    <w:rsid w:val="00FE5581"/>
    <w:rsid w:val="00FF336C"/>
    <w:rsid w:val="00FF5D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1BA4"/>
  <w15:docId w15:val="{810B9882-BA51-5748-B7BC-C806DD68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4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23647"/>
  </w:style>
  <w:style w:type="paragraph" w:styleId="Title">
    <w:name w:val="Title"/>
    <w:basedOn w:val="Normal"/>
    <w:uiPriority w:val="10"/>
    <w:qFormat/>
    <w:rsid w:val="00723647"/>
    <w:pPr>
      <w:spacing w:before="19"/>
      <w:ind w:left="20"/>
    </w:pPr>
    <w:rPr>
      <w:rFonts w:ascii="Arial Rounded MT Bold" w:eastAsia="Arial Rounded MT Bold" w:hAnsi="Arial Rounded MT Bold" w:cs="Arial Rounded MT Bold"/>
      <w:sz w:val="32"/>
      <w:szCs w:val="32"/>
    </w:rPr>
  </w:style>
  <w:style w:type="paragraph" w:styleId="ListParagraph">
    <w:name w:val="List Paragraph"/>
    <w:basedOn w:val="Normal"/>
    <w:uiPriority w:val="1"/>
    <w:qFormat/>
    <w:rsid w:val="00723647"/>
  </w:style>
  <w:style w:type="paragraph" w:customStyle="1" w:styleId="TableParagraph">
    <w:name w:val="Table Paragraph"/>
    <w:basedOn w:val="Normal"/>
    <w:uiPriority w:val="1"/>
    <w:qFormat/>
    <w:rsid w:val="00723647"/>
  </w:style>
  <w:style w:type="paragraph" w:styleId="BalloonText">
    <w:name w:val="Balloon Text"/>
    <w:basedOn w:val="Normal"/>
    <w:link w:val="BalloonTextChar"/>
    <w:uiPriority w:val="99"/>
    <w:semiHidden/>
    <w:unhideWhenUsed/>
    <w:rsid w:val="00AC2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A1C"/>
    <w:rPr>
      <w:rFonts w:ascii="Segoe UI" w:eastAsia="Calibri" w:hAnsi="Segoe UI" w:cs="Segoe UI"/>
      <w:sz w:val="18"/>
      <w:szCs w:val="18"/>
    </w:rPr>
  </w:style>
  <w:style w:type="table" w:styleId="TableGrid">
    <w:name w:val="Table Grid"/>
    <w:basedOn w:val="TableNormal"/>
    <w:uiPriority w:val="39"/>
    <w:rsid w:val="009C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FBE"/>
    <w:pPr>
      <w:tabs>
        <w:tab w:val="center" w:pos="4680"/>
        <w:tab w:val="right" w:pos="9360"/>
      </w:tabs>
    </w:pPr>
  </w:style>
  <w:style w:type="character" w:customStyle="1" w:styleId="HeaderChar">
    <w:name w:val="Header Char"/>
    <w:basedOn w:val="DefaultParagraphFont"/>
    <w:link w:val="Header"/>
    <w:uiPriority w:val="99"/>
    <w:rsid w:val="00182FBE"/>
    <w:rPr>
      <w:rFonts w:ascii="Calibri" w:eastAsia="Calibri" w:hAnsi="Calibri" w:cs="Calibri"/>
    </w:rPr>
  </w:style>
  <w:style w:type="paragraph" w:styleId="Footer">
    <w:name w:val="footer"/>
    <w:basedOn w:val="Normal"/>
    <w:link w:val="FooterChar"/>
    <w:uiPriority w:val="99"/>
    <w:unhideWhenUsed/>
    <w:rsid w:val="00182FBE"/>
    <w:pPr>
      <w:tabs>
        <w:tab w:val="center" w:pos="4680"/>
        <w:tab w:val="right" w:pos="9360"/>
      </w:tabs>
    </w:pPr>
  </w:style>
  <w:style w:type="character" w:customStyle="1" w:styleId="FooterChar">
    <w:name w:val="Footer Char"/>
    <w:basedOn w:val="DefaultParagraphFont"/>
    <w:link w:val="Footer"/>
    <w:uiPriority w:val="99"/>
    <w:rsid w:val="00182FBE"/>
    <w:rPr>
      <w:rFonts w:ascii="Calibri" w:eastAsia="Calibri" w:hAnsi="Calibri" w:cs="Calibri"/>
    </w:rPr>
  </w:style>
  <w:style w:type="character" w:styleId="Hyperlink">
    <w:name w:val="Hyperlink"/>
    <w:basedOn w:val="DefaultParagraphFont"/>
    <w:uiPriority w:val="99"/>
    <w:unhideWhenUsed/>
    <w:rsid w:val="00C33AE4"/>
    <w:rPr>
      <w:color w:val="0000FF" w:themeColor="hyperlink"/>
      <w:u w:val="single"/>
    </w:rPr>
  </w:style>
  <w:style w:type="character" w:customStyle="1" w:styleId="UnresolvedMention1">
    <w:name w:val="Unresolved Mention1"/>
    <w:basedOn w:val="DefaultParagraphFont"/>
    <w:uiPriority w:val="99"/>
    <w:semiHidden/>
    <w:unhideWhenUsed/>
    <w:rsid w:val="00C33AE4"/>
    <w:rPr>
      <w:color w:val="605E5C"/>
      <w:shd w:val="clear" w:color="auto" w:fill="E1DFDD"/>
    </w:rPr>
  </w:style>
  <w:style w:type="character" w:customStyle="1" w:styleId="UnresolvedMention2">
    <w:name w:val="Unresolved Mention2"/>
    <w:basedOn w:val="DefaultParagraphFont"/>
    <w:uiPriority w:val="99"/>
    <w:semiHidden/>
    <w:unhideWhenUsed/>
    <w:rsid w:val="00EB698B"/>
    <w:rPr>
      <w:color w:val="605E5C"/>
      <w:shd w:val="clear" w:color="auto" w:fill="E1DFDD"/>
    </w:rPr>
  </w:style>
  <w:style w:type="character" w:styleId="FollowedHyperlink">
    <w:name w:val="FollowedHyperlink"/>
    <w:basedOn w:val="DefaultParagraphFont"/>
    <w:uiPriority w:val="99"/>
    <w:semiHidden/>
    <w:unhideWhenUsed/>
    <w:rsid w:val="00EB698B"/>
    <w:rPr>
      <w:color w:val="800080" w:themeColor="followedHyperlink"/>
      <w:u w:val="single"/>
    </w:rPr>
  </w:style>
  <w:style w:type="character" w:styleId="UnresolvedMention">
    <w:name w:val="Unresolved Mention"/>
    <w:basedOn w:val="DefaultParagraphFont"/>
    <w:uiPriority w:val="99"/>
    <w:semiHidden/>
    <w:unhideWhenUsed/>
    <w:rsid w:val="0038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21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E472-701F-400C-A0A2-2F2C6753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Meeting Minutes</vt:lpstr>
    </vt:vector>
  </TitlesOfParts>
  <Company>Hewlett-Packard Company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Giletto, Basil</dc:creator>
  <cp:keywords>Internal</cp:keywords>
  <cp:lastModifiedBy>Evelyn Chabot</cp:lastModifiedBy>
  <cp:revision>19</cp:revision>
  <cp:lastPrinted>2026-01-21T16:15:00Z</cp:lastPrinted>
  <dcterms:created xsi:type="dcterms:W3CDTF">2026-04-20T12:01:00Z</dcterms:created>
  <dcterms:modified xsi:type="dcterms:W3CDTF">2026-04-20T12:13:00Z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20 for Word</vt:lpwstr>
  </property>
  <property fmtid="{D5CDD505-2E9C-101B-9397-08002B2CF9AE}" pid="4" name="LastSaved">
    <vt:filetime>2020-12-28T00:00:00Z</vt:filetime>
  </property>
</Properties>
</file>